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4F8" w:rsidRDefault="00C564F8">
      <w:pPr>
        <w:widowControl w:val="0"/>
      </w:pPr>
    </w:p>
    <w:tbl>
      <w:tblPr>
        <w:tblStyle w:val="a"/>
        <w:tblW w:w="8721" w:type="dxa"/>
        <w:jc w:val="center"/>
        <w:tblInd w:w="-338" w:type="dxa"/>
        <w:tblLayout w:type="fixed"/>
        <w:tblLook w:val="0000" w:firstRow="0" w:lastRow="0" w:firstColumn="0" w:lastColumn="0" w:noHBand="0" w:noVBand="0"/>
      </w:tblPr>
      <w:tblGrid>
        <w:gridCol w:w="1242"/>
        <w:gridCol w:w="6237"/>
        <w:gridCol w:w="1242"/>
      </w:tblGrid>
      <w:tr w:rsidR="00C564F8">
        <w:trPr>
          <w:trHeight w:val="1740"/>
          <w:jc w:val="center"/>
        </w:trPr>
        <w:tc>
          <w:tcPr>
            <w:tcW w:w="8721" w:type="dxa"/>
            <w:gridSpan w:val="3"/>
          </w:tcPr>
          <w:p w:rsidR="00C564F8" w:rsidRDefault="00E544C4">
            <w:pPr>
              <w:spacing w:line="240" w:lineRule="auto"/>
              <w:jc w:val="center"/>
            </w:pPr>
            <w:r>
              <w:rPr>
                <w:rFonts w:ascii="Calibri" w:eastAsia="Calibri" w:hAnsi="Calibri" w:cs="Calibri"/>
                <w:b/>
                <w:sz w:val="24"/>
                <w:szCs w:val="24"/>
              </w:rPr>
              <w:t xml:space="preserve">Template Digital </w:t>
            </w:r>
            <w:proofErr w:type="spellStart"/>
            <w:r>
              <w:rPr>
                <w:rFonts w:ascii="Calibri" w:eastAsia="Calibri" w:hAnsi="Calibri" w:cs="Calibri"/>
                <w:b/>
                <w:sz w:val="24"/>
                <w:szCs w:val="24"/>
              </w:rPr>
              <w:t>Archiving</w:t>
            </w:r>
            <w:proofErr w:type="spellEnd"/>
            <w:r>
              <w:rPr>
                <w:rFonts w:ascii="Calibri" w:eastAsia="Calibri" w:hAnsi="Calibri" w:cs="Calibri"/>
                <w:b/>
                <w:sz w:val="24"/>
                <w:szCs w:val="24"/>
              </w:rPr>
              <w:t xml:space="preserve"> Services Agreement</w:t>
            </w:r>
          </w:p>
          <w:p w:rsidR="00C564F8" w:rsidRDefault="00C564F8">
            <w:pPr>
              <w:spacing w:line="240" w:lineRule="auto"/>
              <w:jc w:val="both"/>
            </w:pPr>
          </w:p>
          <w:p w:rsidR="00C564F8" w:rsidRDefault="00C564F8">
            <w:pPr>
              <w:spacing w:line="240" w:lineRule="auto"/>
              <w:jc w:val="both"/>
            </w:pPr>
          </w:p>
          <w:p w:rsidR="00C564F8" w:rsidRDefault="00E544C4">
            <w:pPr>
              <w:spacing w:line="240" w:lineRule="auto"/>
              <w:jc w:val="both"/>
            </w:pPr>
            <w:r>
              <w:rPr>
                <w:rFonts w:ascii="Calibri" w:eastAsia="Calibri" w:hAnsi="Calibri" w:cs="Calibri"/>
                <w:i/>
                <w:sz w:val="24"/>
                <w:szCs w:val="24"/>
              </w:rPr>
              <w:t>Contents</w:t>
            </w:r>
          </w:p>
          <w:p w:rsidR="00C564F8" w:rsidRDefault="00C564F8">
            <w:pPr>
              <w:spacing w:line="240" w:lineRule="auto"/>
            </w:pPr>
          </w:p>
          <w:p w:rsidR="00C564F8" w:rsidRDefault="00E544C4">
            <w:pPr>
              <w:spacing w:line="240" w:lineRule="auto"/>
              <w:jc w:val="both"/>
            </w:pPr>
            <w:bookmarkStart w:id="0" w:name="_GoBack"/>
            <w:proofErr w:type="spellStart"/>
            <w:r>
              <w:rPr>
                <w:rFonts w:ascii="Calibri" w:eastAsia="Calibri" w:hAnsi="Calibri" w:cs="Calibri"/>
                <w:sz w:val="24"/>
                <w:szCs w:val="24"/>
              </w:rPr>
              <w:t>This</w:t>
            </w:r>
            <w:proofErr w:type="spellEnd"/>
            <w:r>
              <w:rPr>
                <w:rFonts w:ascii="Calibri" w:eastAsia="Calibri" w:hAnsi="Calibri" w:cs="Calibri"/>
                <w:sz w:val="24"/>
                <w:szCs w:val="24"/>
              </w:rPr>
              <w:t xml:space="preserve"> template </w:t>
            </w:r>
            <w:proofErr w:type="spellStart"/>
            <w:r>
              <w:rPr>
                <w:rFonts w:ascii="Calibri" w:eastAsia="Calibri" w:hAnsi="Calibri" w:cs="Calibri"/>
                <w:sz w:val="24"/>
                <w:szCs w:val="24"/>
              </w:rPr>
              <w:t>for</w:t>
            </w:r>
            <w:proofErr w:type="spellEnd"/>
            <w:r>
              <w:rPr>
                <w:rFonts w:ascii="Calibri" w:eastAsia="Calibri" w:hAnsi="Calibri" w:cs="Calibri"/>
                <w:sz w:val="24"/>
                <w:szCs w:val="24"/>
              </w:rPr>
              <w:t xml:space="preserve"> a Digital </w:t>
            </w:r>
            <w:proofErr w:type="spellStart"/>
            <w:r>
              <w:rPr>
                <w:rFonts w:ascii="Calibri" w:eastAsia="Calibri" w:hAnsi="Calibri" w:cs="Calibri"/>
                <w:sz w:val="24"/>
                <w:szCs w:val="24"/>
              </w:rPr>
              <w:t>Archiving</w:t>
            </w:r>
            <w:proofErr w:type="spellEnd"/>
            <w:r>
              <w:rPr>
                <w:rFonts w:ascii="Calibri" w:eastAsia="Calibri" w:hAnsi="Calibri" w:cs="Calibri"/>
                <w:sz w:val="24"/>
                <w:szCs w:val="24"/>
              </w:rPr>
              <w:t xml:space="preserve"> Services Agreement </w:t>
            </w:r>
            <w:proofErr w:type="spellStart"/>
            <w:r>
              <w:rPr>
                <w:rFonts w:ascii="Calibri" w:eastAsia="Calibri" w:hAnsi="Calibri" w:cs="Calibri"/>
                <w:sz w:val="24"/>
                <w:szCs w:val="24"/>
              </w:rPr>
              <w:t>between</w:t>
            </w:r>
            <w:proofErr w:type="spellEnd"/>
            <w:r>
              <w:rPr>
                <w:rFonts w:ascii="Calibri" w:eastAsia="Calibri" w:hAnsi="Calibri" w:cs="Calibri"/>
                <w:sz w:val="24"/>
                <w:szCs w:val="24"/>
              </w:rPr>
              <w:t xml:space="preserve"> NISV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non broadcast data producers (i.c. dataproducers </w:t>
            </w:r>
            <w:proofErr w:type="spellStart"/>
            <w:r>
              <w:rPr>
                <w:rFonts w:ascii="Calibri" w:eastAsia="Calibri" w:hAnsi="Calibri" w:cs="Calibri"/>
                <w:sz w:val="24"/>
                <w:szCs w:val="24"/>
              </w:rPr>
              <w:t>from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outside</w:t>
            </w:r>
            <w:proofErr w:type="spellEnd"/>
            <w:r>
              <w:rPr>
                <w:rFonts w:ascii="Calibri" w:eastAsia="Calibri" w:hAnsi="Calibri" w:cs="Calibri"/>
                <w:sz w:val="24"/>
                <w:szCs w:val="24"/>
              </w:rPr>
              <w:t xml:space="preserve"> of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public broadcast environment ) </w:t>
            </w:r>
            <w:proofErr w:type="spellStart"/>
            <w:r>
              <w:rPr>
                <w:rFonts w:ascii="Calibri" w:eastAsia="Calibri" w:hAnsi="Calibri" w:cs="Calibri"/>
                <w:sz w:val="24"/>
                <w:szCs w:val="24"/>
              </w:rPr>
              <w:t>contains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all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arrangements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services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mutually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agreed</w:t>
            </w:r>
            <w:proofErr w:type="spellEnd"/>
            <w:r>
              <w:rPr>
                <w:rFonts w:ascii="Calibri" w:eastAsia="Calibri" w:hAnsi="Calibri" w:cs="Calibri"/>
                <w:sz w:val="24"/>
                <w:szCs w:val="24"/>
              </w:rPr>
              <w:t xml:space="preserve"> on, as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data fo</w:t>
            </w:r>
            <w:r>
              <w:rPr>
                <w:rFonts w:ascii="Calibri" w:eastAsia="Calibri" w:hAnsi="Calibri" w:cs="Calibri"/>
                <w:sz w:val="24"/>
                <w:szCs w:val="24"/>
              </w:rPr>
              <w:t xml:space="preserve">rmats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metadata items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ingested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stored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preserved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(practical </w:t>
            </w:r>
            <w:proofErr w:type="spellStart"/>
            <w:r>
              <w:rPr>
                <w:rFonts w:ascii="Calibri" w:eastAsia="Calibri" w:hAnsi="Calibri" w:cs="Calibri"/>
                <w:sz w:val="24"/>
                <w:szCs w:val="24"/>
              </w:rPr>
              <w:t>arrangements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surrounding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ingest</w:t>
            </w:r>
            <w:proofErr w:type="spellEnd"/>
            <w:r>
              <w:rPr>
                <w:rFonts w:ascii="Calibri" w:eastAsia="Calibri" w:hAnsi="Calibri" w:cs="Calibri"/>
                <w:sz w:val="24"/>
                <w:szCs w:val="24"/>
              </w:rPr>
              <w:t xml:space="preserve"> workflow,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cataloguing</w:t>
            </w:r>
            <w:proofErr w:type="spellEnd"/>
            <w:r>
              <w:rPr>
                <w:rFonts w:ascii="Calibri" w:eastAsia="Calibri" w:hAnsi="Calibri" w:cs="Calibri"/>
                <w:sz w:val="24"/>
                <w:szCs w:val="24"/>
              </w:rPr>
              <w:t xml:space="preserve"> of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materials</w:t>
            </w:r>
            <w:proofErr w:type="spellEnd"/>
            <w:r>
              <w:rPr>
                <w:rFonts w:ascii="Calibri" w:eastAsia="Calibri" w:hAnsi="Calibri" w:cs="Calibri"/>
                <w:sz w:val="24"/>
                <w:szCs w:val="24"/>
              </w:rPr>
              <w:t xml:space="preserve">, privacy </w:t>
            </w:r>
            <w:proofErr w:type="spellStart"/>
            <w:r>
              <w:rPr>
                <w:rFonts w:ascii="Calibri" w:eastAsia="Calibri" w:hAnsi="Calibri" w:cs="Calibri"/>
                <w:sz w:val="24"/>
                <w:szCs w:val="24"/>
              </w:rPr>
              <w:t>measurs</w:t>
            </w:r>
            <w:proofErr w:type="spellEnd"/>
            <w:r>
              <w:rPr>
                <w:rFonts w:ascii="Calibri" w:eastAsia="Calibri" w:hAnsi="Calibri" w:cs="Calibri"/>
                <w:sz w:val="24"/>
                <w:szCs w:val="24"/>
              </w:rPr>
              <w:t xml:space="preserve">, copyrights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access </w:t>
            </w:r>
            <w:proofErr w:type="spellStart"/>
            <w:r>
              <w:rPr>
                <w:rFonts w:ascii="Calibri" w:eastAsia="Calibri" w:hAnsi="Calibri" w:cs="Calibri"/>
                <w:sz w:val="24"/>
                <w:szCs w:val="24"/>
              </w:rPr>
              <w:t>provisions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data producers </w:t>
            </w:r>
            <w:proofErr w:type="spellStart"/>
            <w:r>
              <w:rPr>
                <w:rFonts w:ascii="Calibri" w:eastAsia="Calibri" w:hAnsi="Calibri" w:cs="Calibri"/>
                <w:sz w:val="24"/>
                <w:szCs w:val="24"/>
              </w:rPr>
              <w:t>themselves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w:t>
            </w:r>
            <w:r>
              <w:rPr>
                <w:rFonts w:ascii="Calibri" w:eastAsia="Calibri" w:hAnsi="Calibri" w:cs="Calibri"/>
                <w:sz w:val="24"/>
                <w:szCs w:val="24"/>
              </w:rPr>
              <w:t>or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third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parties</w:t>
            </w:r>
            <w:proofErr w:type="spellEnd"/>
            <w:r>
              <w:rPr>
                <w:rFonts w:ascii="Calibri" w:eastAsia="Calibri" w:hAnsi="Calibri" w:cs="Calibri"/>
                <w:sz w:val="24"/>
                <w:szCs w:val="24"/>
              </w:rPr>
              <w:t xml:space="preserve">. Details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specified</w:t>
            </w:r>
            <w:proofErr w:type="spellEnd"/>
            <w:r>
              <w:rPr>
                <w:rFonts w:ascii="Calibri" w:eastAsia="Calibri" w:hAnsi="Calibri" w:cs="Calibri"/>
                <w:sz w:val="24"/>
                <w:szCs w:val="24"/>
              </w:rPr>
              <w:t xml:space="preserve"> service actions (e.g. </w:t>
            </w:r>
            <w:proofErr w:type="spellStart"/>
            <w:r>
              <w:rPr>
                <w:rFonts w:ascii="Calibri" w:eastAsia="Calibri" w:hAnsi="Calibri" w:cs="Calibri"/>
                <w:sz w:val="24"/>
                <w:szCs w:val="24"/>
              </w:rPr>
              <w:t>certain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technical</w:t>
            </w:r>
            <w:proofErr w:type="spellEnd"/>
            <w:r>
              <w:rPr>
                <w:rFonts w:ascii="Calibri" w:eastAsia="Calibri" w:hAnsi="Calibri" w:cs="Calibri"/>
                <w:sz w:val="24"/>
                <w:szCs w:val="24"/>
              </w:rPr>
              <w:t xml:space="preserve"> checks, metadata </w:t>
            </w:r>
            <w:proofErr w:type="spellStart"/>
            <w:r>
              <w:rPr>
                <w:rFonts w:ascii="Calibri" w:eastAsia="Calibri" w:hAnsi="Calibri" w:cs="Calibri"/>
                <w:sz w:val="24"/>
                <w:szCs w:val="24"/>
              </w:rPr>
              <w:t>provisions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access </w:t>
            </w:r>
            <w:proofErr w:type="spellStart"/>
            <w:r>
              <w:rPr>
                <w:rFonts w:ascii="Calibri" w:eastAsia="Calibri" w:hAnsi="Calibri" w:cs="Calibri"/>
                <w:sz w:val="24"/>
                <w:szCs w:val="24"/>
              </w:rPr>
              <w:t>conditions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based</w:t>
            </w:r>
            <w:proofErr w:type="spellEnd"/>
            <w:r>
              <w:rPr>
                <w:rFonts w:ascii="Calibri" w:eastAsia="Calibri" w:hAnsi="Calibri" w:cs="Calibri"/>
                <w:sz w:val="24"/>
                <w:szCs w:val="24"/>
              </w:rPr>
              <w:t xml:space="preserve"> on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various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preservation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storage service levels are </w:t>
            </w:r>
            <w:proofErr w:type="spellStart"/>
            <w:r>
              <w:rPr>
                <w:rFonts w:ascii="Calibri" w:eastAsia="Calibri" w:hAnsi="Calibri" w:cs="Calibri"/>
                <w:sz w:val="24"/>
                <w:szCs w:val="24"/>
              </w:rPr>
              <w:t>laid</w:t>
            </w:r>
            <w:proofErr w:type="spellEnd"/>
            <w:r>
              <w:rPr>
                <w:rFonts w:ascii="Calibri" w:eastAsia="Calibri" w:hAnsi="Calibri" w:cs="Calibri"/>
                <w:sz w:val="24"/>
                <w:szCs w:val="24"/>
              </w:rPr>
              <w:t xml:space="preserve"> down in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SLA, </w:t>
            </w:r>
            <w:proofErr w:type="spellStart"/>
            <w:r>
              <w:rPr>
                <w:rFonts w:ascii="Calibri" w:eastAsia="Calibri" w:hAnsi="Calibri" w:cs="Calibri"/>
                <w:sz w:val="24"/>
                <w:szCs w:val="24"/>
              </w:rPr>
              <w:t>accompanying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this</w:t>
            </w:r>
            <w:proofErr w:type="spellEnd"/>
            <w:r>
              <w:rPr>
                <w:rFonts w:ascii="Calibri" w:eastAsia="Calibri" w:hAnsi="Calibri" w:cs="Calibri"/>
                <w:sz w:val="24"/>
                <w:szCs w:val="24"/>
              </w:rPr>
              <w:t xml:space="preserve"> contract.  </w:t>
            </w:r>
          </w:p>
          <w:bookmarkEnd w:id="0"/>
          <w:p w:rsidR="00C564F8" w:rsidRDefault="00C564F8">
            <w:pPr>
              <w:spacing w:line="288" w:lineRule="auto"/>
              <w:jc w:val="center"/>
            </w:pPr>
          </w:p>
          <w:p w:rsidR="00C564F8" w:rsidRDefault="00C564F8">
            <w:pPr>
              <w:spacing w:line="288" w:lineRule="auto"/>
            </w:pPr>
          </w:p>
        </w:tc>
      </w:tr>
      <w:tr w:rsidR="00C564F8">
        <w:trPr>
          <w:trHeight w:val="3200"/>
          <w:jc w:val="center"/>
        </w:trPr>
        <w:tc>
          <w:tcPr>
            <w:tcW w:w="8721" w:type="dxa"/>
            <w:gridSpan w:val="3"/>
          </w:tcPr>
          <w:p w:rsidR="00C564F8" w:rsidRDefault="00C564F8">
            <w:pPr>
              <w:spacing w:line="288" w:lineRule="auto"/>
              <w:jc w:val="center"/>
            </w:pPr>
          </w:p>
          <w:p w:rsidR="00C564F8" w:rsidRDefault="00E544C4">
            <w:pPr>
              <w:spacing w:line="288" w:lineRule="auto"/>
              <w:jc w:val="center"/>
            </w:pPr>
            <w:r>
              <w:rPr>
                <w:rFonts w:ascii="Trebuchet MS" w:eastAsia="Trebuchet MS" w:hAnsi="Trebuchet MS" w:cs="Trebuchet MS"/>
                <w:b/>
                <w:smallCaps/>
                <w:sz w:val="20"/>
                <w:szCs w:val="20"/>
              </w:rPr>
              <w:t>NEDE</w:t>
            </w:r>
            <w:r>
              <w:rPr>
                <w:rFonts w:ascii="Trebuchet MS" w:eastAsia="Trebuchet MS" w:hAnsi="Trebuchet MS" w:cs="Trebuchet MS"/>
                <w:b/>
                <w:smallCaps/>
                <w:sz w:val="20"/>
                <w:szCs w:val="20"/>
              </w:rPr>
              <w:t>RLANDS INSTITUUT VOOR BEELD EN GELUID</w:t>
            </w:r>
          </w:p>
          <w:p w:rsidR="00C564F8" w:rsidRDefault="00C564F8">
            <w:pPr>
              <w:spacing w:line="288" w:lineRule="auto"/>
              <w:jc w:val="center"/>
            </w:pPr>
          </w:p>
          <w:p w:rsidR="00C564F8" w:rsidRDefault="00E544C4">
            <w:pPr>
              <w:spacing w:line="288" w:lineRule="auto"/>
              <w:jc w:val="center"/>
            </w:pPr>
            <w:r>
              <w:rPr>
                <w:rFonts w:ascii="Trebuchet MS" w:eastAsia="Trebuchet MS" w:hAnsi="Trebuchet MS" w:cs="Trebuchet MS"/>
                <w:b/>
                <w:sz w:val="20"/>
                <w:szCs w:val="20"/>
              </w:rPr>
              <w:t>EN</w:t>
            </w:r>
          </w:p>
          <w:p w:rsidR="00C564F8" w:rsidRDefault="00C564F8">
            <w:pPr>
              <w:spacing w:line="288" w:lineRule="auto"/>
              <w:jc w:val="center"/>
            </w:pPr>
          </w:p>
          <w:p w:rsidR="00C564F8" w:rsidRDefault="00E544C4">
            <w:pPr>
              <w:spacing w:line="288" w:lineRule="auto"/>
              <w:jc w:val="center"/>
            </w:pPr>
            <w:r>
              <w:rPr>
                <w:rFonts w:ascii="Trebuchet MS" w:eastAsia="Trebuchet MS" w:hAnsi="Trebuchet MS" w:cs="Trebuchet MS"/>
                <w:b/>
                <w:sz w:val="20"/>
                <w:szCs w:val="20"/>
              </w:rPr>
              <w:t xml:space="preserve">… </w:t>
            </w:r>
            <w:r>
              <w:rPr>
                <w:rFonts w:ascii="Trebuchet MS" w:eastAsia="Trebuchet MS" w:hAnsi="Trebuchet MS" w:cs="Trebuchet MS"/>
                <w:b/>
                <w:smallCaps/>
                <w:sz w:val="20"/>
                <w:szCs w:val="20"/>
              </w:rPr>
              <w:t>[OPDRACHTGEVER]</w:t>
            </w:r>
          </w:p>
          <w:p w:rsidR="00C564F8" w:rsidRDefault="00C564F8">
            <w:pPr>
              <w:spacing w:line="288" w:lineRule="auto"/>
            </w:pPr>
          </w:p>
        </w:tc>
      </w:tr>
      <w:tr w:rsidR="00C564F8">
        <w:trPr>
          <w:trHeight w:val="2400"/>
          <w:jc w:val="center"/>
        </w:trPr>
        <w:tc>
          <w:tcPr>
            <w:tcW w:w="8721" w:type="dxa"/>
            <w:gridSpan w:val="3"/>
          </w:tcPr>
          <w:p w:rsidR="00C564F8" w:rsidRDefault="00C564F8">
            <w:pPr>
              <w:spacing w:line="288" w:lineRule="auto"/>
              <w:jc w:val="center"/>
            </w:pPr>
          </w:p>
        </w:tc>
      </w:tr>
      <w:tr w:rsidR="00C564F8">
        <w:trPr>
          <w:trHeight w:val="1400"/>
          <w:jc w:val="center"/>
        </w:trPr>
        <w:tc>
          <w:tcPr>
            <w:tcW w:w="1242" w:type="dxa"/>
          </w:tcPr>
          <w:p w:rsidR="00C564F8" w:rsidRDefault="00C564F8">
            <w:pPr>
              <w:spacing w:line="288" w:lineRule="auto"/>
            </w:pPr>
            <w:bookmarkStart w:id="1" w:name="_gjdgxs" w:colFirst="0" w:colLast="0"/>
            <w:bookmarkEnd w:id="1"/>
          </w:p>
        </w:tc>
        <w:tc>
          <w:tcPr>
            <w:tcW w:w="6237" w:type="dxa"/>
            <w:tcBorders>
              <w:top w:val="single" w:sz="4" w:space="0" w:color="000000"/>
              <w:left w:val="nil"/>
              <w:bottom w:val="single" w:sz="4" w:space="0" w:color="000000"/>
              <w:right w:val="nil"/>
            </w:tcBorders>
            <w:vAlign w:val="center"/>
          </w:tcPr>
          <w:p w:rsidR="00C564F8" w:rsidRDefault="00E544C4">
            <w:pPr>
              <w:spacing w:line="288" w:lineRule="auto"/>
              <w:jc w:val="center"/>
            </w:pPr>
            <w:r>
              <w:rPr>
                <w:rFonts w:ascii="Trebuchet MS" w:eastAsia="Trebuchet MS" w:hAnsi="Trebuchet MS" w:cs="Trebuchet MS"/>
                <w:b/>
                <w:smallCaps/>
                <w:sz w:val="20"/>
                <w:szCs w:val="20"/>
              </w:rPr>
              <w:t>RAAMOVEREENKOMST</w:t>
            </w:r>
            <w:r>
              <w:rPr>
                <w:rFonts w:ascii="Trebuchet MS" w:eastAsia="Trebuchet MS" w:hAnsi="Trebuchet MS" w:cs="Trebuchet MS"/>
                <w:b/>
                <w:sz w:val="20"/>
                <w:szCs w:val="20"/>
              </w:rPr>
              <w:t xml:space="preserve"> </w:t>
            </w:r>
            <w:r>
              <w:rPr>
                <w:rFonts w:ascii="Trebuchet MS" w:eastAsia="Trebuchet MS" w:hAnsi="Trebuchet MS" w:cs="Trebuchet MS"/>
                <w:b/>
                <w:smallCaps/>
                <w:sz w:val="20"/>
                <w:szCs w:val="20"/>
              </w:rPr>
              <w:t>DIGITALE ARCHIVERINGSDIENST</w:t>
            </w:r>
          </w:p>
          <w:p w:rsidR="00C564F8" w:rsidRDefault="00C564F8">
            <w:pPr>
              <w:spacing w:line="288" w:lineRule="auto"/>
              <w:jc w:val="center"/>
            </w:pPr>
          </w:p>
          <w:p w:rsidR="00C564F8" w:rsidRDefault="00E544C4">
            <w:pPr>
              <w:spacing w:line="288" w:lineRule="auto"/>
              <w:jc w:val="center"/>
            </w:pPr>
            <w:r>
              <w:rPr>
                <w:rFonts w:ascii="Trebuchet MS" w:eastAsia="Trebuchet MS" w:hAnsi="Trebuchet MS" w:cs="Trebuchet MS"/>
                <w:smallCaps/>
                <w:sz w:val="20"/>
                <w:szCs w:val="20"/>
              </w:rPr>
              <w:t>Versie 18 juli 2016</w:t>
            </w:r>
          </w:p>
          <w:p w:rsidR="00C564F8" w:rsidRDefault="00C564F8">
            <w:pPr>
              <w:spacing w:line="288" w:lineRule="auto"/>
              <w:jc w:val="center"/>
            </w:pPr>
          </w:p>
        </w:tc>
        <w:tc>
          <w:tcPr>
            <w:tcW w:w="1242" w:type="dxa"/>
          </w:tcPr>
          <w:p w:rsidR="00C564F8" w:rsidRDefault="00C564F8">
            <w:pPr>
              <w:spacing w:line="288" w:lineRule="auto"/>
            </w:pPr>
          </w:p>
        </w:tc>
      </w:tr>
    </w:tbl>
    <w:p w:rsidR="00C564F8" w:rsidRDefault="00C564F8">
      <w:pPr>
        <w:spacing w:line="240" w:lineRule="auto"/>
        <w:jc w:val="both"/>
      </w:pPr>
    </w:p>
    <w:p w:rsidR="00C564F8" w:rsidRDefault="00C564F8">
      <w:pPr>
        <w:spacing w:line="240" w:lineRule="auto"/>
      </w:pPr>
    </w:p>
    <w:p w:rsidR="00C564F8" w:rsidRDefault="00E544C4">
      <w:pPr>
        <w:spacing w:line="240" w:lineRule="auto"/>
      </w:pPr>
      <w:r>
        <w:rPr>
          <w:rFonts w:ascii="Times New Roman" w:eastAsia="Times New Roman" w:hAnsi="Times New Roman" w:cs="Times New Roman"/>
          <w:sz w:val="24"/>
          <w:szCs w:val="24"/>
          <w:u w:val="single"/>
        </w:rPr>
        <w:t>P</w:t>
      </w:r>
      <w:r>
        <w:rPr>
          <w:rFonts w:ascii="Trebuchet MS" w:eastAsia="Trebuchet MS" w:hAnsi="Trebuchet MS" w:cs="Trebuchet MS"/>
          <w:b/>
          <w:sz w:val="20"/>
          <w:szCs w:val="20"/>
          <w:u w:val="single"/>
        </w:rPr>
        <w:t>artijen:</w:t>
      </w:r>
    </w:p>
    <w:p w:rsidR="00C564F8" w:rsidRDefault="00C564F8">
      <w:pPr>
        <w:spacing w:line="240" w:lineRule="auto"/>
        <w:jc w:val="both"/>
      </w:pPr>
    </w:p>
    <w:p w:rsidR="00C564F8" w:rsidRDefault="00E544C4">
      <w:pPr>
        <w:numPr>
          <w:ilvl w:val="0"/>
          <w:numId w:val="1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De stichting </w:t>
      </w:r>
      <w:r>
        <w:rPr>
          <w:rFonts w:ascii="Trebuchet MS" w:eastAsia="Trebuchet MS" w:hAnsi="Trebuchet MS" w:cs="Trebuchet MS"/>
          <w:b/>
          <w:sz w:val="20"/>
          <w:szCs w:val="20"/>
        </w:rPr>
        <w:t>Nederlands Instituut voor Beeld en Geluid</w:t>
      </w:r>
      <w:r>
        <w:rPr>
          <w:rFonts w:ascii="Trebuchet MS" w:eastAsia="Trebuchet MS" w:hAnsi="Trebuchet MS" w:cs="Trebuchet MS"/>
          <w:sz w:val="20"/>
          <w:szCs w:val="20"/>
        </w:rPr>
        <w:t>, statutair gevestigd en kantoorhoudend te Hilversum aan het adres Sumatralaan 45 hierna ook te noemen: “</w:t>
      </w:r>
      <w:r>
        <w:rPr>
          <w:rFonts w:ascii="Trebuchet MS" w:eastAsia="Trebuchet MS" w:hAnsi="Trebuchet MS" w:cs="Trebuchet MS"/>
          <w:b/>
          <w:sz w:val="20"/>
          <w:szCs w:val="20"/>
        </w:rPr>
        <w:t>Beeld en Geluid</w:t>
      </w:r>
      <w:r>
        <w:rPr>
          <w:rFonts w:ascii="Trebuchet MS" w:eastAsia="Trebuchet MS" w:hAnsi="Trebuchet MS" w:cs="Trebuchet MS"/>
          <w:sz w:val="20"/>
          <w:szCs w:val="20"/>
        </w:rPr>
        <w:t>”, ten deze rechtsgeldig vertegenwoordigd door de heer J. Müller, algemeen directeur;</w:t>
      </w:r>
    </w:p>
    <w:p w:rsidR="00C564F8" w:rsidRDefault="00C564F8">
      <w:pPr>
        <w:spacing w:line="240" w:lineRule="auto"/>
        <w:ind w:left="567" w:hanging="567"/>
        <w:jc w:val="both"/>
      </w:pPr>
    </w:p>
    <w:p w:rsidR="00C564F8" w:rsidRDefault="00E544C4">
      <w:pPr>
        <w:spacing w:line="240" w:lineRule="auto"/>
        <w:ind w:left="567" w:hanging="567"/>
        <w:jc w:val="both"/>
      </w:pPr>
      <w:r>
        <w:rPr>
          <w:rFonts w:ascii="Trebuchet MS" w:eastAsia="Trebuchet MS" w:hAnsi="Trebuchet MS" w:cs="Trebuchet MS"/>
          <w:sz w:val="20"/>
          <w:szCs w:val="20"/>
        </w:rPr>
        <w:t xml:space="preserve">en </w:t>
      </w:r>
    </w:p>
    <w:p w:rsidR="00C564F8" w:rsidRDefault="00C564F8">
      <w:pPr>
        <w:spacing w:line="240" w:lineRule="auto"/>
        <w:ind w:left="567" w:hanging="567"/>
        <w:jc w:val="both"/>
      </w:pPr>
    </w:p>
    <w:p w:rsidR="00C564F8" w:rsidRDefault="00E544C4">
      <w:pPr>
        <w:numPr>
          <w:ilvl w:val="0"/>
          <w:numId w:val="1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 statutair gevestigd en kantoorhoudend te </w:t>
      </w:r>
      <w:r>
        <w:rPr>
          <w:rFonts w:ascii="Trebuchet MS" w:eastAsia="Trebuchet MS" w:hAnsi="Trebuchet MS" w:cs="Trebuchet MS"/>
          <w:sz w:val="20"/>
          <w:szCs w:val="20"/>
        </w:rPr>
        <w:t>… aan het adres … hierna ook te noemen: “</w:t>
      </w:r>
      <w:r>
        <w:rPr>
          <w:rFonts w:ascii="Trebuchet MS" w:eastAsia="Trebuchet MS" w:hAnsi="Trebuchet MS" w:cs="Trebuchet MS"/>
          <w:b/>
          <w:sz w:val="20"/>
          <w:szCs w:val="20"/>
        </w:rPr>
        <w:t>Opdrachtgever</w:t>
      </w:r>
      <w:r>
        <w:rPr>
          <w:rFonts w:ascii="Trebuchet MS" w:eastAsia="Trebuchet MS" w:hAnsi="Trebuchet MS" w:cs="Trebuchet MS"/>
          <w:sz w:val="20"/>
          <w:szCs w:val="20"/>
        </w:rPr>
        <w:t>”, ten deze rechtsgeldig vertegenwoordigd door de heer …;</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sz w:val="20"/>
          <w:szCs w:val="20"/>
        </w:rPr>
        <w:t>De sub 1 en 2 genoemde partijen afzonderlijk ook te noemen: “</w:t>
      </w:r>
      <w:r>
        <w:rPr>
          <w:rFonts w:ascii="Trebuchet MS" w:eastAsia="Trebuchet MS" w:hAnsi="Trebuchet MS" w:cs="Trebuchet MS"/>
          <w:b/>
          <w:sz w:val="20"/>
          <w:szCs w:val="20"/>
        </w:rPr>
        <w:t>Partij</w:t>
      </w:r>
      <w:r>
        <w:rPr>
          <w:rFonts w:ascii="Trebuchet MS" w:eastAsia="Trebuchet MS" w:hAnsi="Trebuchet MS" w:cs="Trebuchet MS"/>
          <w:sz w:val="20"/>
          <w:szCs w:val="20"/>
        </w:rPr>
        <w:t>” en gezamenlijk “</w:t>
      </w:r>
      <w:r>
        <w:rPr>
          <w:rFonts w:ascii="Trebuchet MS" w:eastAsia="Trebuchet MS" w:hAnsi="Trebuchet MS" w:cs="Trebuchet MS"/>
          <w:b/>
          <w:sz w:val="20"/>
          <w:szCs w:val="20"/>
        </w:rPr>
        <w:t>Partijen</w:t>
      </w:r>
      <w:r>
        <w:rPr>
          <w:rFonts w:ascii="Trebuchet MS" w:eastAsia="Trebuchet MS" w:hAnsi="Trebuchet MS" w:cs="Trebuchet MS"/>
          <w:sz w:val="20"/>
          <w:szCs w:val="20"/>
        </w:rPr>
        <w:t>”;</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u w:val="single"/>
        </w:rPr>
        <w:t>Overwegende dat:</w:t>
      </w:r>
    </w:p>
    <w:p w:rsidR="00C564F8" w:rsidRDefault="00C564F8">
      <w:pPr>
        <w:spacing w:line="240" w:lineRule="auto"/>
        <w:jc w:val="both"/>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tot doel hee</w:t>
      </w:r>
      <w:r>
        <w:rPr>
          <w:rFonts w:ascii="Trebuchet MS" w:eastAsia="Trebuchet MS" w:hAnsi="Trebuchet MS" w:cs="Trebuchet MS"/>
          <w:sz w:val="20"/>
          <w:szCs w:val="20"/>
        </w:rPr>
        <w:t>ft het verzamelen, preserveren, ontsluiten en duurzaam bewaren van audiovisueel materiaal dat uit een (cultuur)historisch oogpunt van nationaal belang wordt geacht en voorts tot doel heeft het bijeengebrachte audiovisuele materiaal, de ondersteunende colle</w:t>
      </w:r>
      <w:r>
        <w:rPr>
          <w:rFonts w:ascii="Trebuchet MS" w:eastAsia="Trebuchet MS" w:hAnsi="Trebuchet MS" w:cs="Trebuchet MS"/>
          <w:sz w:val="20"/>
          <w:szCs w:val="20"/>
        </w:rPr>
        <w:t>cties en kennis over audiovisueel materiaal beschikbaar te stellen aan zoveel mogelijk gebruikers;</w:t>
      </w:r>
    </w:p>
    <w:p w:rsidR="00C564F8" w:rsidRDefault="00C564F8">
      <w:pPr>
        <w:spacing w:line="240" w:lineRule="auto"/>
        <w:ind w:left="567" w:hanging="567"/>
        <w:jc w:val="both"/>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beschikt over een moderne en professionele ICT-omgeving, waarmee op gecontroleerde wijze audiovisueel materiaal kan instromen en beheerd kan</w:t>
      </w:r>
      <w:r>
        <w:rPr>
          <w:rFonts w:ascii="Trebuchet MS" w:eastAsia="Trebuchet MS" w:hAnsi="Trebuchet MS" w:cs="Trebuchet MS"/>
          <w:sz w:val="20"/>
          <w:szCs w:val="20"/>
        </w:rPr>
        <w:t xml:space="preserve"> worden in het datacenter van Beeld en Geluid. Beeld en Geluid beschikt eveneens over de daaraan gekoppelde kennis en expertise die het mogelijk maken om grote hoeveelheden data digitaal te verzamelen, te preserveren, te ontsluiten en beschikbaar te stelle</w:t>
      </w:r>
      <w:r>
        <w:rPr>
          <w:rFonts w:ascii="Trebuchet MS" w:eastAsia="Trebuchet MS" w:hAnsi="Trebuchet MS" w:cs="Trebuchet MS"/>
          <w:sz w:val="20"/>
          <w:szCs w:val="20"/>
        </w:rPr>
        <w:t>n;</w:t>
      </w:r>
    </w:p>
    <w:p w:rsidR="00C564F8" w:rsidRDefault="00C564F8">
      <w:pPr>
        <w:spacing w:line="240" w:lineRule="auto"/>
        <w:ind w:left="567" w:hanging="567"/>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zijn infrastructuur openstelt ten behoeve van derden die hun data willen onderbrengen in een veilige en duurzame digitale omgeving, zonder dat het eigenaarschap van die data overgaat naar Beeld en Geluid;</w:t>
      </w:r>
    </w:p>
    <w:p w:rsidR="00C564F8" w:rsidRDefault="00C564F8">
      <w:pPr>
        <w:spacing w:line="240" w:lineRule="auto"/>
        <w:ind w:left="567" w:hanging="567"/>
        <w:jc w:val="both"/>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Opdrachtgever een onderneming drijft die zich richt op …;</w:t>
      </w:r>
    </w:p>
    <w:p w:rsidR="00C564F8" w:rsidRDefault="00C564F8">
      <w:pPr>
        <w:spacing w:line="240" w:lineRule="auto"/>
        <w:ind w:left="567" w:hanging="567"/>
        <w:jc w:val="both"/>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Opdrachtgever Beeld en Geluid heeft verzocht het digitaal archief van Beeld en Geluid te kunnen benutten om audiovisueel materiaal (data en metadata) in te laten stromen, waarbij Beeld en Geluid de</w:t>
      </w:r>
      <w:r>
        <w:rPr>
          <w:rFonts w:ascii="Trebuchet MS" w:eastAsia="Trebuchet MS" w:hAnsi="Trebuchet MS" w:cs="Trebuchet MS"/>
          <w:sz w:val="20"/>
          <w:szCs w:val="20"/>
        </w:rPr>
        <w:t>ze data en metadata op zal slaan, duurzaam zal beheren en de data en metadata vervolgens, als onderdeel van de standaard dienstverlening van Beeld en Geluid, zal ontsluiten en de data beschikbaar zal stellen aan Opdrachtgever en aan in deze raamovereenkoms</w:t>
      </w:r>
      <w:r>
        <w:rPr>
          <w:rFonts w:ascii="Trebuchet MS" w:eastAsia="Trebuchet MS" w:hAnsi="Trebuchet MS" w:cs="Trebuchet MS"/>
          <w:sz w:val="20"/>
          <w:szCs w:val="20"/>
        </w:rPr>
        <w:t>t beschreven derden;</w:t>
      </w:r>
    </w:p>
    <w:p w:rsidR="00C564F8" w:rsidRDefault="00C564F8">
      <w:pPr>
        <w:spacing w:line="240" w:lineRule="auto"/>
        <w:ind w:left="567" w:hanging="567"/>
        <w:jc w:val="both"/>
      </w:pPr>
    </w:p>
    <w:p w:rsidR="00C564F8" w:rsidRDefault="00E544C4">
      <w:pPr>
        <w:numPr>
          <w:ilvl w:val="0"/>
          <w:numId w:val="16"/>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Beeld en Geluid bereid is om – tegen de voorwaarden als opgenomen in deze raamovereenkomst - uitvoering te geven aan het verzoek van Opdrachtgever;</w:t>
      </w:r>
    </w:p>
    <w:p w:rsidR="00C564F8" w:rsidRDefault="00C564F8">
      <w:pPr>
        <w:spacing w:line="240" w:lineRule="auto"/>
        <w:jc w:val="both"/>
      </w:pPr>
    </w:p>
    <w:p w:rsidR="00C564F8" w:rsidRDefault="00C564F8">
      <w:pPr>
        <w:spacing w:line="240" w:lineRule="auto"/>
        <w:jc w:val="both"/>
      </w:pPr>
    </w:p>
    <w:p w:rsidR="00C564F8" w:rsidRDefault="00C564F8">
      <w:pPr>
        <w:spacing w:line="240" w:lineRule="auto"/>
        <w:jc w:val="both"/>
      </w:pPr>
    </w:p>
    <w:p w:rsidR="00C564F8" w:rsidRDefault="00E544C4">
      <w:pPr>
        <w:spacing w:line="240" w:lineRule="auto"/>
        <w:jc w:val="center"/>
      </w:pPr>
      <w:r>
        <w:rPr>
          <w:rFonts w:ascii="Trebuchet MS" w:eastAsia="Trebuchet MS" w:hAnsi="Trebuchet MS" w:cs="Trebuchet MS"/>
          <w:b/>
          <w:sz w:val="20"/>
          <w:szCs w:val="20"/>
          <w:u w:val="single"/>
        </w:rPr>
        <w:t>Komen het volgende overeen:</w:t>
      </w:r>
    </w:p>
    <w:p w:rsidR="00C564F8" w:rsidRDefault="00C564F8">
      <w:pPr>
        <w:spacing w:line="240" w:lineRule="auto"/>
      </w:pPr>
    </w:p>
    <w:p w:rsidR="00C564F8" w:rsidRDefault="00E544C4">
      <w:pPr>
        <w:spacing w:line="240" w:lineRule="auto"/>
      </w:pPr>
      <w:r>
        <w:rPr>
          <w:rFonts w:ascii="Trebuchet MS" w:eastAsia="Trebuchet MS" w:hAnsi="Trebuchet MS" w:cs="Trebuchet MS"/>
          <w:b/>
          <w:sz w:val="20"/>
          <w:szCs w:val="20"/>
        </w:rPr>
        <w:t>Artikel 1</w:t>
      </w:r>
      <w:r>
        <w:rPr>
          <w:rFonts w:ascii="Trebuchet MS" w:eastAsia="Trebuchet MS" w:hAnsi="Trebuchet MS" w:cs="Trebuchet MS"/>
          <w:b/>
          <w:sz w:val="20"/>
          <w:szCs w:val="20"/>
        </w:rPr>
        <w:tab/>
        <w:t>Definities</w:t>
      </w:r>
    </w:p>
    <w:p w:rsidR="00C564F8" w:rsidRDefault="00E544C4">
      <w:pPr>
        <w:spacing w:line="240" w:lineRule="auto"/>
        <w:jc w:val="both"/>
      </w:pPr>
      <w:r>
        <w:rPr>
          <w:rFonts w:ascii="Trebuchet MS" w:eastAsia="Trebuchet MS" w:hAnsi="Trebuchet MS" w:cs="Trebuchet MS"/>
          <w:sz w:val="20"/>
          <w:szCs w:val="20"/>
        </w:rPr>
        <w:t>De navolgende woorden en begrippe</w:t>
      </w:r>
      <w:r>
        <w:rPr>
          <w:rFonts w:ascii="Trebuchet MS" w:eastAsia="Trebuchet MS" w:hAnsi="Trebuchet MS" w:cs="Trebuchet MS"/>
          <w:sz w:val="20"/>
          <w:szCs w:val="20"/>
        </w:rPr>
        <w:t xml:space="preserve">n die beginnen met een hoofdletter hebben de navolgende betekenis, waarbij geldt dat termen in enkelvoud dezelfde rechtsgeldige betekenis hebben als termen in meervoud en </w:t>
      </w:r>
      <w:proofErr w:type="spellStart"/>
      <w:r>
        <w:rPr>
          <w:rFonts w:ascii="Trebuchet MS" w:eastAsia="Trebuchet MS" w:hAnsi="Trebuchet MS" w:cs="Trebuchet MS"/>
          <w:sz w:val="20"/>
          <w:szCs w:val="20"/>
        </w:rPr>
        <w:t>vice</w:t>
      </w:r>
      <w:proofErr w:type="spellEnd"/>
      <w:r>
        <w:rPr>
          <w:rFonts w:ascii="Trebuchet MS" w:eastAsia="Trebuchet MS" w:hAnsi="Trebuchet MS" w:cs="Trebuchet MS"/>
          <w:sz w:val="20"/>
          <w:szCs w:val="20"/>
        </w:rPr>
        <w:t xml:space="preserve"> versa:</w:t>
      </w:r>
    </w:p>
    <w:p w:rsidR="00C564F8" w:rsidRDefault="00C564F8">
      <w:pPr>
        <w:spacing w:line="240" w:lineRule="auto"/>
      </w:pPr>
    </w:p>
    <w:p w:rsidR="00C564F8" w:rsidRDefault="00E544C4">
      <w:pPr>
        <w:spacing w:after="120" w:line="240" w:lineRule="auto"/>
        <w:ind w:left="2835" w:hanging="2835"/>
        <w:jc w:val="both"/>
      </w:pPr>
      <w:r>
        <w:rPr>
          <w:rFonts w:ascii="Trebuchet MS" w:eastAsia="Trebuchet MS" w:hAnsi="Trebuchet MS" w:cs="Trebuchet MS"/>
          <w:sz w:val="20"/>
          <w:szCs w:val="20"/>
        </w:rPr>
        <w:t xml:space="preserve">Additionele Data en Metadata: </w:t>
      </w:r>
      <w:r>
        <w:rPr>
          <w:rFonts w:ascii="Trebuchet MS" w:eastAsia="Trebuchet MS" w:hAnsi="Trebuchet MS" w:cs="Trebuchet MS"/>
          <w:sz w:val="20"/>
          <w:szCs w:val="20"/>
        </w:rPr>
        <w:tab/>
        <w:t>Data en Metadata die in structuur en Best</w:t>
      </w:r>
      <w:r>
        <w:rPr>
          <w:rFonts w:ascii="Trebuchet MS" w:eastAsia="Trebuchet MS" w:hAnsi="Trebuchet MS" w:cs="Trebuchet MS"/>
          <w:sz w:val="20"/>
          <w:szCs w:val="20"/>
        </w:rPr>
        <w:t>andsformaat voldoende identiek zijn aan de Data en Metadata van de Initiële Data en de Initiële Metadata, waardoor de Instroom en overige Dienstverlening zonder aanpassingen op dezelfde wijze kan worden verleend als ten aanzien van de Initiële Data en de I</w:t>
      </w:r>
      <w:r>
        <w:rPr>
          <w:rFonts w:ascii="Trebuchet MS" w:eastAsia="Trebuchet MS" w:hAnsi="Trebuchet MS" w:cs="Trebuchet MS"/>
          <w:sz w:val="20"/>
          <w:szCs w:val="20"/>
        </w:rPr>
        <w:t xml:space="preserve">nitiële Metadata.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Beheer: </w:t>
      </w:r>
      <w:r>
        <w:rPr>
          <w:rFonts w:ascii="Trebuchet MS" w:eastAsia="Trebuchet MS" w:hAnsi="Trebuchet MS" w:cs="Trebuchet MS"/>
          <w:sz w:val="20"/>
          <w:szCs w:val="20"/>
        </w:rPr>
        <w:tab/>
        <w:t>de door Beeld en Geluid verleende dienst waarbij Data en Metadata van Opdrachtgever onderhouden worden en beschikbaar worden gehouden door Beeld en Geluid, conform het bepaalde in de SLA;</w:t>
      </w:r>
    </w:p>
    <w:p w:rsidR="00C564F8" w:rsidRDefault="00E544C4">
      <w:pPr>
        <w:spacing w:after="120" w:line="240" w:lineRule="auto"/>
        <w:ind w:left="2835" w:hanging="2835"/>
        <w:jc w:val="both"/>
      </w:pP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w:t>
      </w:r>
      <w:r>
        <w:rPr>
          <w:rFonts w:ascii="Trebuchet MS" w:eastAsia="Trebuchet MS" w:hAnsi="Trebuchet MS" w:cs="Trebuchet MS"/>
          <w:sz w:val="20"/>
          <w:szCs w:val="20"/>
        </w:rPr>
        <w:tab/>
        <w:t>de door Beeld en Ge</w:t>
      </w:r>
      <w:r>
        <w:rPr>
          <w:rFonts w:ascii="Trebuchet MS" w:eastAsia="Trebuchet MS" w:hAnsi="Trebuchet MS" w:cs="Trebuchet MS"/>
          <w:sz w:val="20"/>
          <w:szCs w:val="20"/>
        </w:rPr>
        <w:t xml:space="preserve">luid verleende dienst waarbij Beeld en Geluid toegang biedt tot de Data of een deel daarvan, via het MAM-systeem, daarmee de mogelijkheid biedend om kopieën te maken naar een locatie buiten het MAM-systeem, conform het bepaalde in </w:t>
      </w:r>
      <w:r>
        <w:rPr>
          <w:rFonts w:ascii="Trebuchet MS" w:eastAsia="Trebuchet MS" w:hAnsi="Trebuchet MS" w:cs="Trebuchet MS"/>
          <w:sz w:val="20"/>
          <w:szCs w:val="20"/>
          <w:u w:val="single"/>
        </w:rPr>
        <w:t>Bijlage 4</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t>Bestandsformaa</w:t>
      </w:r>
      <w:r>
        <w:rPr>
          <w:rFonts w:ascii="Trebuchet MS" w:eastAsia="Trebuchet MS" w:hAnsi="Trebuchet MS" w:cs="Trebuchet MS"/>
          <w:sz w:val="20"/>
          <w:szCs w:val="20"/>
        </w:rPr>
        <w:t xml:space="preserve">t: </w:t>
      </w:r>
      <w:r>
        <w:rPr>
          <w:rFonts w:ascii="Trebuchet MS" w:eastAsia="Trebuchet MS" w:hAnsi="Trebuchet MS" w:cs="Trebuchet MS"/>
          <w:sz w:val="20"/>
          <w:szCs w:val="20"/>
        </w:rPr>
        <w:tab/>
        <w:t xml:space="preserve">de specifieke wijze waarop de bits in een computerbestand gecodeerd dienen te zijn, zoals nader gespecificeerd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 xml:space="preserve">;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Bijlage: </w:t>
      </w:r>
      <w:r>
        <w:rPr>
          <w:rFonts w:ascii="Trebuchet MS" w:eastAsia="Trebuchet MS" w:hAnsi="Trebuchet MS" w:cs="Trebuchet MS"/>
          <w:sz w:val="20"/>
          <w:szCs w:val="20"/>
        </w:rPr>
        <w:tab/>
      </w:r>
      <w:r>
        <w:rPr>
          <w:rFonts w:ascii="Trebuchet MS" w:eastAsia="Trebuchet MS" w:hAnsi="Trebuchet MS" w:cs="Trebuchet MS"/>
          <w:sz w:val="20"/>
          <w:szCs w:val="20"/>
        </w:rPr>
        <w:t>een door Partijen geparafeerde bijlage die is gehecht aan - en onlosmakelijk onderdeel uitmaakt van - de Raamovereenkomst;</w:t>
      </w:r>
    </w:p>
    <w:p w:rsidR="00C564F8" w:rsidRDefault="00E544C4">
      <w:pPr>
        <w:spacing w:after="120" w:line="240" w:lineRule="auto"/>
        <w:ind w:left="2835" w:hanging="2835"/>
        <w:jc w:val="both"/>
      </w:pPr>
      <w:r>
        <w:rPr>
          <w:rFonts w:ascii="Trebuchet MS" w:eastAsia="Trebuchet MS" w:hAnsi="Trebuchet MS" w:cs="Trebuchet MS"/>
          <w:sz w:val="20"/>
          <w:szCs w:val="20"/>
        </w:rPr>
        <w:t>Contactpersoon:</w:t>
      </w:r>
      <w:r>
        <w:rPr>
          <w:rFonts w:ascii="Trebuchet MS" w:eastAsia="Trebuchet MS" w:hAnsi="Trebuchet MS" w:cs="Trebuchet MS"/>
          <w:sz w:val="20"/>
          <w:szCs w:val="20"/>
        </w:rPr>
        <w:tab/>
        <w:t>de in de Dienstenovereenkomst genoemde persoon die namens een Partij de Overeenkomst beheert;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Data: </w:t>
      </w:r>
      <w:r>
        <w:rPr>
          <w:rFonts w:ascii="Trebuchet MS" w:eastAsia="Trebuchet MS" w:hAnsi="Trebuchet MS" w:cs="Trebuchet MS"/>
          <w:sz w:val="20"/>
          <w:szCs w:val="20"/>
        </w:rPr>
        <w:tab/>
        <w:t>de digitale medi</w:t>
      </w:r>
      <w:r>
        <w:rPr>
          <w:rFonts w:ascii="Trebuchet MS" w:eastAsia="Trebuchet MS" w:hAnsi="Trebuchet MS" w:cs="Trebuchet MS"/>
          <w:sz w:val="20"/>
          <w:szCs w:val="20"/>
        </w:rPr>
        <w:t>abestanden van Opdrachtgever, bestaande uit de Initiële Data, Additionele Data en Gerepareerde Data, zoals genoemd in de Dienstenovereenkomst;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Digitaal Archief: </w:t>
      </w:r>
      <w:r>
        <w:rPr>
          <w:rFonts w:ascii="Trebuchet MS" w:eastAsia="Trebuchet MS" w:hAnsi="Trebuchet MS" w:cs="Trebuchet MS"/>
          <w:sz w:val="20"/>
          <w:szCs w:val="20"/>
        </w:rPr>
        <w:tab/>
        <w:t>de apparatuur die gebruikt wordt om de in deze overeenkomst beschreven dienstverlening te kunn</w:t>
      </w:r>
      <w:r>
        <w:rPr>
          <w:rFonts w:ascii="Trebuchet MS" w:eastAsia="Trebuchet MS" w:hAnsi="Trebuchet MS" w:cs="Trebuchet MS"/>
          <w:sz w:val="20"/>
          <w:szCs w:val="20"/>
        </w:rPr>
        <w:t xml:space="preserve">en leveren, met bijbehorende besturingsprogrammatuur, systeemprogrammatuur, databasesystemen, zoeksoftware, netwerkcomponenten en beveiligingsprogrammatuur;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Derde: </w:t>
      </w:r>
      <w:r>
        <w:rPr>
          <w:rFonts w:ascii="Trebuchet MS" w:eastAsia="Trebuchet MS" w:hAnsi="Trebuchet MS" w:cs="Trebuchet MS"/>
          <w:sz w:val="20"/>
          <w:szCs w:val="20"/>
        </w:rPr>
        <w:tab/>
        <w:t>partij die niet behoort tot de Partijen bij deze overeenkomst;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Dienst(en)(verlening): </w:t>
      </w:r>
      <w:r>
        <w:rPr>
          <w:rFonts w:ascii="Trebuchet MS" w:eastAsia="Trebuchet MS" w:hAnsi="Trebuchet MS" w:cs="Trebuchet MS"/>
          <w:sz w:val="20"/>
          <w:szCs w:val="20"/>
        </w:rPr>
        <w:tab/>
      </w:r>
      <w:r>
        <w:rPr>
          <w:rFonts w:ascii="Trebuchet MS" w:eastAsia="Trebuchet MS" w:hAnsi="Trebuchet MS" w:cs="Trebuchet MS"/>
          <w:sz w:val="20"/>
          <w:szCs w:val="20"/>
        </w:rPr>
        <w:t xml:space="preserve">het geheel van de diensten die Beeld en Geluid onder deze overeenkomst verleent aan Opdrachtgever, te weten: Instroom, Opslag, Beheer, Ontsluiten en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alsmede het verlenen van assistentie bij deze Diensten via het Klantcontactcentrum (KCC</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lastRenderedPageBreak/>
        <w:t>Dienstenovereenkomst:</w:t>
      </w:r>
      <w:r>
        <w:rPr>
          <w:rFonts w:ascii="Trebuchet MS" w:eastAsia="Trebuchet MS" w:hAnsi="Trebuchet MS" w:cs="Trebuchet MS"/>
          <w:sz w:val="20"/>
          <w:szCs w:val="20"/>
        </w:rPr>
        <w:tab/>
        <w:t xml:space="preserve">de overeenkomst waarin de opdracht wordt verstrekt tot het verlenen van de Diensten;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Drager: </w:t>
      </w:r>
      <w:r>
        <w:rPr>
          <w:rFonts w:ascii="Trebuchet MS" w:eastAsia="Trebuchet MS" w:hAnsi="Trebuchet MS" w:cs="Trebuchet MS"/>
          <w:sz w:val="20"/>
          <w:szCs w:val="20"/>
        </w:rPr>
        <w:tab/>
        <w:t>een fysiek opslagmedium, bijvoorbeeld – maar niet beperkt tot – digitale tapes of schijven;</w:t>
      </w:r>
    </w:p>
    <w:p w:rsidR="00C564F8" w:rsidRDefault="00E544C4">
      <w:pPr>
        <w:spacing w:after="120" w:line="240" w:lineRule="auto"/>
        <w:ind w:left="2835" w:hanging="2835"/>
        <w:jc w:val="both"/>
      </w:pPr>
      <w:r>
        <w:rPr>
          <w:rFonts w:ascii="Trebuchet MS" w:eastAsia="Trebuchet MS" w:hAnsi="Trebuchet MS" w:cs="Trebuchet MS"/>
          <w:sz w:val="20"/>
          <w:szCs w:val="20"/>
        </w:rPr>
        <w:t>Gerepareerde Data:</w:t>
      </w:r>
      <w:r>
        <w:rPr>
          <w:rFonts w:ascii="Trebuchet MS" w:eastAsia="Trebuchet MS" w:hAnsi="Trebuchet MS" w:cs="Trebuchet MS"/>
          <w:sz w:val="20"/>
          <w:szCs w:val="20"/>
        </w:rPr>
        <w:tab/>
        <w:t>Data die aanvankelijk nie</w:t>
      </w:r>
      <w:r>
        <w:rPr>
          <w:rFonts w:ascii="Trebuchet MS" w:eastAsia="Trebuchet MS" w:hAnsi="Trebuchet MS" w:cs="Trebuchet MS"/>
          <w:sz w:val="20"/>
          <w:szCs w:val="20"/>
        </w:rPr>
        <w:t>t voldoen aan de eisen die Beeld en Geluid daaraan stelt, doch die na reparatie in structuur en Bestandsformaat voldoende identiek zijn aan reeds Ingestroomde Initiële Data, waardoor de Instroom en overige Dienstverlening zonder aanpassingen op dezelfde wi</w:t>
      </w:r>
      <w:r>
        <w:rPr>
          <w:rFonts w:ascii="Trebuchet MS" w:eastAsia="Trebuchet MS" w:hAnsi="Trebuchet MS" w:cs="Trebuchet MS"/>
          <w:sz w:val="20"/>
          <w:szCs w:val="20"/>
        </w:rPr>
        <w:t>jze kan worden verleend als ten aanzien van de Initiële Data;</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Gerepareerde Metadata: </w:t>
      </w:r>
      <w:r>
        <w:rPr>
          <w:rFonts w:ascii="Trebuchet MS" w:eastAsia="Trebuchet MS" w:hAnsi="Trebuchet MS" w:cs="Trebuchet MS"/>
          <w:sz w:val="20"/>
          <w:szCs w:val="20"/>
        </w:rPr>
        <w:tab/>
        <w:t>Metadata die aanvankelijk niet voldoen aan de eisen die Beeld en Geluid daaraan stelt, doch die na reparatie in structuur en Bestandsformaat voldoende identiek zijn aan r</w:t>
      </w:r>
      <w:r>
        <w:rPr>
          <w:rFonts w:ascii="Trebuchet MS" w:eastAsia="Trebuchet MS" w:hAnsi="Trebuchet MS" w:cs="Trebuchet MS"/>
          <w:sz w:val="20"/>
          <w:szCs w:val="20"/>
        </w:rPr>
        <w:t>eeds Ingestroomde Initiële Metadata, waardoor de Instroom en overige Dienstverlening zonder aanpassingen op de zelfde wijze kan worden verleend als ten aanzien van de Initiële Metadata;</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Incidenten: </w:t>
      </w:r>
      <w:r>
        <w:rPr>
          <w:rFonts w:ascii="Trebuchet MS" w:eastAsia="Trebuchet MS" w:hAnsi="Trebuchet MS" w:cs="Trebuchet MS"/>
          <w:sz w:val="20"/>
          <w:szCs w:val="20"/>
        </w:rPr>
        <w:tab/>
        <w:t>een verstoring in de Dienstverlening zoals nader uitgewer</w:t>
      </w:r>
      <w:r>
        <w:rPr>
          <w:rFonts w:ascii="Trebuchet MS" w:eastAsia="Trebuchet MS" w:hAnsi="Trebuchet MS" w:cs="Trebuchet MS"/>
          <w:sz w:val="20"/>
          <w:szCs w:val="20"/>
        </w:rPr>
        <w:t xml:space="preserve">kt in de SLA; </w:t>
      </w:r>
    </w:p>
    <w:p w:rsidR="00C564F8" w:rsidRDefault="00E544C4">
      <w:pPr>
        <w:spacing w:after="120" w:line="240" w:lineRule="auto"/>
        <w:ind w:left="2835" w:hanging="2835"/>
        <w:jc w:val="both"/>
      </w:pPr>
      <w:r>
        <w:rPr>
          <w:rFonts w:ascii="Trebuchet MS" w:eastAsia="Trebuchet MS" w:hAnsi="Trebuchet MS" w:cs="Trebuchet MS"/>
          <w:sz w:val="20"/>
          <w:szCs w:val="20"/>
        </w:rPr>
        <w:t>Initiële Data:</w:t>
      </w:r>
      <w:r>
        <w:rPr>
          <w:rFonts w:ascii="Trebuchet MS" w:eastAsia="Trebuchet MS" w:hAnsi="Trebuchet MS" w:cs="Trebuchet MS"/>
          <w:sz w:val="20"/>
          <w:szCs w:val="20"/>
        </w:rPr>
        <w:tab/>
        <w:t>de Data zoals beschreven in bijlage [A] behorende bij de Dienstenovereenkomst;</w:t>
      </w:r>
    </w:p>
    <w:p w:rsidR="00C564F8" w:rsidRDefault="00E544C4">
      <w:pPr>
        <w:spacing w:after="120" w:line="240" w:lineRule="auto"/>
        <w:ind w:left="2835" w:hanging="2835"/>
        <w:jc w:val="both"/>
      </w:pPr>
      <w:r>
        <w:rPr>
          <w:rFonts w:ascii="Trebuchet MS" w:eastAsia="Trebuchet MS" w:hAnsi="Trebuchet MS" w:cs="Trebuchet MS"/>
          <w:sz w:val="20"/>
          <w:szCs w:val="20"/>
        </w:rPr>
        <w:t>Initiële Metadata:</w:t>
      </w:r>
      <w:r>
        <w:rPr>
          <w:rFonts w:ascii="Trebuchet MS" w:eastAsia="Trebuchet MS" w:hAnsi="Trebuchet MS" w:cs="Trebuchet MS"/>
          <w:sz w:val="20"/>
          <w:szCs w:val="20"/>
        </w:rPr>
        <w:tab/>
        <w:t>de Metadata zoals beschreven in bijlage [A] behorende bij de Dienstenovereenkomst;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Instroom: </w:t>
      </w:r>
      <w:r>
        <w:rPr>
          <w:rFonts w:ascii="Trebuchet MS" w:eastAsia="Trebuchet MS" w:hAnsi="Trebuchet MS" w:cs="Trebuchet MS"/>
          <w:sz w:val="20"/>
          <w:szCs w:val="20"/>
        </w:rPr>
        <w:tab/>
        <w:t xml:space="preserve">de door Beeld en Geluid verleende </w:t>
      </w:r>
      <w:r>
        <w:rPr>
          <w:rFonts w:ascii="Trebuchet MS" w:eastAsia="Trebuchet MS" w:hAnsi="Trebuchet MS" w:cs="Trebuchet MS"/>
          <w:sz w:val="20"/>
          <w:szCs w:val="20"/>
        </w:rPr>
        <w:t xml:space="preserve">Dienst waarbij Data en Metadata van Opdrachtgever worden gekopieerd naar het Digitaal Archief, conform het bepaalde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t>Klantcontactcentrum (KCC):</w:t>
      </w:r>
      <w:r>
        <w:rPr>
          <w:rFonts w:ascii="Trebuchet MS" w:eastAsia="Trebuchet MS" w:hAnsi="Trebuchet MS" w:cs="Trebuchet MS"/>
          <w:sz w:val="20"/>
          <w:szCs w:val="20"/>
        </w:rPr>
        <w:tab/>
        <w:t>een servicedesk die vanuit Beeld en Geluid telefonisch en per e-mail ondersteunende Dienstverlening</w:t>
      </w:r>
      <w:r>
        <w:rPr>
          <w:rFonts w:ascii="Trebuchet MS" w:eastAsia="Trebuchet MS" w:hAnsi="Trebuchet MS" w:cs="Trebuchet MS"/>
          <w:sz w:val="20"/>
          <w:szCs w:val="20"/>
        </w:rPr>
        <w:t xml:space="preserve"> biedt aan Opdrachtgever;</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MAM-systeem: </w:t>
      </w:r>
      <w:r>
        <w:rPr>
          <w:rFonts w:ascii="Trebuchet MS" w:eastAsia="Trebuchet MS" w:hAnsi="Trebuchet MS" w:cs="Trebuchet MS"/>
          <w:sz w:val="20"/>
          <w:szCs w:val="20"/>
        </w:rPr>
        <w:tab/>
        <w:t xml:space="preserve">(Media Asset Management Systeem) de applicatie waarmee het Digitaal Archief wordt beheerd en Opdrachtgever en Derden toegang kunnen krijgen tot de Data en Metadata; </w:t>
      </w:r>
    </w:p>
    <w:p w:rsidR="00C564F8" w:rsidRDefault="00E544C4">
      <w:pPr>
        <w:spacing w:after="120" w:line="240" w:lineRule="auto"/>
        <w:ind w:left="2835" w:hanging="2835"/>
        <w:jc w:val="both"/>
      </w:pPr>
      <w:r>
        <w:rPr>
          <w:rFonts w:ascii="Trebuchet MS" w:eastAsia="Trebuchet MS" w:hAnsi="Trebuchet MS" w:cs="Trebuchet MS"/>
          <w:sz w:val="20"/>
          <w:szCs w:val="20"/>
        </w:rPr>
        <w:t>Meerwerk:</w:t>
      </w:r>
      <w:r>
        <w:rPr>
          <w:rFonts w:ascii="Trebuchet MS" w:eastAsia="Trebuchet MS" w:hAnsi="Trebuchet MS" w:cs="Trebuchet MS"/>
          <w:sz w:val="20"/>
          <w:szCs w:val="20"/>
        </w:rPr>
        <w:tab/>
        <w:t>alle werkzaamheden die Beeld en Geluid t</w:t>
      </w:r>
      <w:r>
        <w:rPr>
          <w:rFonts w:ascii="Trebuchet MS" w:eastAsia="Trebuchet MS" w:hAnsi="Trebuchet MS" w:cs="Trebuchet MS"/>
          <w:sz w:val="20"/>
          <w:szCs w:val="20"/>
        </w:rPr>
        <w:t xml:space="preserve">en behoeve van Opdrachtgever verricht welke niet vallen onder de Dienstverlening zoals genoemd in de Overeenkomst;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Metadata: </w:t>
      </w:r>
      <w:r>
        <w:rPr>
          <w:rFonts w:ascii="Trebuchet MS" w:eastAsia="Trebuchet MS" w:hAnsi="Trebuchet MS" w:cs="Trebuchet MS"/>
          <w:sz w:val="20"/>
          <w:szCs w:val="20"/>
        </w:rPr>
        <w:tab/>
        <w:t>door Opdrachtgever aangeleverde en door Beeld en Geluid op geautomatiseerde wijze aan de Data gekoppelde gegevens die technische,</w:t>
      </w:r>
      <w:r>
        <w:rPr>
          <w:rFonts w:ascii="Trebuchet MS" w:eastAsia="Trebuchet MS" w:hAnsi="Trebuchet MS" w:cs="Trebuchet MS"/>
          <w:sz w:val="20"/>
          <w:szCs w:val="20"/>
        </w:rPr>
        <w:t xml:space="preserve"> inhoudelijke en rechteninformatie bevatten, met behulp waarvan de Data of delen daarvan in het Digitaal Archief kunnen worden gezocht en beheerd, bestaande uit de Initiële Metadata, Additionele Metadata en Gerepareerde Metadata, zoals nader gespecificeerd</w:t>
      </w:r>
      <w:r>
        <w:rPr>
          <w:rFonts w:ascii="Trebuchet MS" w:eastAsia="Trebuchet MS" w:hAnsi="Trebuchet MS" w:cs="Trebuchet MS"/>
          <w:sz w:val="20"/>
          <w:szCs w:val="20"/>
        </w:rPr>
        <w:t xml:space="preserve"> in de Dienstenovereenkomst;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Ontsluiten: </w:t>
      </w:r>
      <w:r>
        <w:rPr>
          <w:rFonts w:ascii="Trebuchet MS" w:eastAsia="Trebuchet MS" w:hAnsi="Trebuchet MS" w:cs="Trebuchet MS"/>
          <w:sz w:val="20"/>
          <w:szCs w:val="20"/>
        </w:rPr>
        <w:tab/>
        <w:t xml:space="preserve">de door Beeld en Geluid verleende Dienst waarbij Beeld en Geluid de Data en Metadata van Opdrachtgever via het MAM-systeem toegankelijk maakt voor Opdrachtgever en/of Derden conform het bepaalde in </w:t>
      </w:r>
      <w:r>
        <w:rPr>
          <w:rFonts w:ascii="Trebuchet MS" w:eastAsia="Trebuchet MS" w:hAnsi="Trebuchet MS" w:cs="Trebuchet MS"/>
          <w:sz w:val="20"/>
          <w:szCs w:val="20"/>
          <w:u w:val="single"/>
        </w:rPr>
        <w:t>Bijlage 3</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lastRenderedPageBreak/>
        <w:t>Ontsl</w:t>
      </w:r>
      <w:r>
        <w:rPr>
          <w:rFonts w:ascii="Trebuchet MS" w:eastAsia="Trebuchet MS" w:hAnsi="Trebuchet MS" w:cs="Trebuchet MS"/>
          <w:sz w:val="20"/>
          <w:szCs w:val="20"/>
        </w:rPr>
        <w:t>uiten voor Derden:</w:t>
      </w:r>
      <w:r>
        <w:rPr>
          <w:rFonts w:ascii="Trebuchet MS" w:eastAsia="Trebuchet MS" w:hAnsi="Trebuchet MS" w:cs="Trebuchet MS"/>
          <w:sz w:val="20"/>
          <w:szCs w:val="20"/>
        </w:rPr>
        <w:tab/>
        <w:t xml:space="preserve">de door Beeld en Geluid verleende Dienst waarbij Beeld en Geluid de Data en Metadata van Opdrachtgever via het MAM-systeem toegankelijk maakt voor Derden conform het bepaalde in </w:t>
      </w:r>
      <w:r>
        <w:rPr>
          <w:rFonts w:ascii="Trebuchet MS" w:eastAsia="Trebuchet MS" w:hAnsi="Trebuchet MS" w:cs="Trebuchet MS"/>
          <w:sz w:val="20"/>
          <w:szCs w:val="20"/>
          <w:u w:val="single"/>
        </w:rPr>
        <w:t>Bijlage 3</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t>Ontsluiten voor Opdrachtgever:</w:t>
      </w:r>
      <w:r>
        <w:rPr>
          <w:rFonts w:ascii="Trebuchet MS" w:eastAsia="Trebuchet MS" w:hAnsi="Trebuchet MS" w:cs="Trebuchet MS"/>
          <w:sz w:val="20"/>
          <w:szCs w:val="20"/>
        </w:rPr>
        <w:tab/>
        <w:t xml:space="preserve">de door Beeld en </w:t>
      </w:r>
      <w:r>
        <w:rPr>
          <w:rFonts w:ascii="Trebuchet MS" w:eastAsia="Trebuchet MS" w:hAnsi="Trebuchet MS" w:cs="Trebuchet MS"/>
          <w:sz w:val="20"/>
          <w:szCs w:val="20"/>
        </w:rPr>
        <w:t xml:space="preserve">Geluid verleende Dienst waarbij Beeld en Geluid de Data en Metadata van Opdrachtgever via het MAM-systeem uitsluitend toegankelijk maakt voor Opdrachtgever conform het bepaalde in </w:t>
      </w:r>
      <w:r>
        <w:rPr>
          <w:rFonts w:ascii="Trebuchet MS" w:eastAsia="Trebuchet MS" w:hAnsi="Trebuchet MS" w:cs="Trebuchet MS"/>
          <w:sz w:val="20"/>
          <w:szCs w:val="20"/>
          <w:u w:val="single"/>
        </w:rPr>
        <w:t>Bijlage 3</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Opslag: </w:t>
      </w:r>
      <w:r>
        <w:rPr>
          <w:rFonts w:ascii="Trebuchet MS" w:eastAsia="Trebuchet MS" w:hAnsi="Trebuchet MS" w:cs="Trebuchet MS"/>
          <w:sz w:val="20"/>
          <w:szCs w:val="20"/>
        </w:rPr>
        <w:tab/>
        <w:t>de door Beeld en Geluid verleende Dienst waarbij Data en</w:t>
      </w:r>
      <w:r>
        <w:rPr>
          <w:rFonts w:ascii="Trebuchet MS" w:eastAsia="Trebuchet MS" w:hAnsi="Trebuchet MS" w:cs="Trebuchet MS"/>
          <w:sz w:val="20"/>
          <w:szCs w:val="20"/>
        </w:rPr>
        <w:t xml:space="preserve"> Metadata van Opdrachtgever worden opgeslagen in het Digitaal Archief conform het overeengekomen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zoals nader omschreven in </w:t>
      </w:r>
      <w:r>
        <w:rPr>
          <w:rFonts w:ascii="Trebuchet MS" w:eastAsia="Trebuchet MS" w:hAnsi="Trebuchet MS" w:cs="Trebuchet MS"/>
          <w:sz w:val="20"/>
          <w:szCs w:val="20"/>
          <w:u w:val="single"/>
        </w:rPr>
        <w:t>Bijlage 2</w:t>
      </w:r>
      <w:r>
        <w:rPr>
          <w:rFonts w:ascii="Trebuchet MS" w:eastAsia="Trebuchet MS" w:hAnsi="Trebuchet MS" w:cs="Trebuchet MS"/>
          <w:sz w:val="20"/>
          <w:szCs w:val="20"/>
        </w:rPr>
        <w:t xml:space="preserve">; </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Overeenkomst: </w:t>
      </w:r>
      <w:r>
        <w:rPr>
          <w:rFonts w:ascii="Trebuchet MS" w:eastAsia="Trebuchet MS" w:hAnsi="Trebuchet MS" w:cs="Trebuchet MS"/>
          <w:sz w:val="20"/>
          <w:szCs w:val="20"/>
        </w:rPr>
        <w:tab/>
        <w:t xml:space="preserve">de Dienstenovereenkomst en de Raamovereenkomst gezamenlijk; </w:t>
      </w:r>
    </w:p>
    <w:p w:rsidR="00C564F8" w:rsidRDefault="00E544C4">
      <w:pPr>
        <w:spacing w:line="240" w:lineRule="auto"/>
        <w:ind w:left="2835" w:hanging="2835"/>
        <w:jc w:val="both"/>
      </w:pPr>
      <w:r>
        <w:rPr>
          <w:rFonts w:ascii="Trebuchet MS" w:eastAsia="Trebuchet MS" w:hAnsi="Trebuchet MS" w:cs="Trebuchet MS"/>
          <w:sz w:val="20"/>
          <w:szCs w:val="20"/>
        </w:rPr>
        <w:t>Pilot:</w:t>
      </w:r>
      <w:r>
        <w:rPr>
          <w:rFonts w:ascii="Trebuchet MS" w:eastAsia="Trebuchet MS" w:hAnsi="Trebuchet MS" w:cs="Trebuchet MS"/>
          <w:sz w:val="20"/>
          <w:szCs w:val="20"/>
        </w:rPr>
        <w:tab/>
        <w:t>korte, door Beeld</w:t>
      </w:r>
      <w:r>
        <w:rPr>
          <w:rFonts w:ascii="Trebuchet MS" w:eastAsia="Trebuchet MS" w:hAnsi="Trebuchet MS" w:cs="Trebuchet MS"/>
          <w:sz w:val="20"/>
          <w:szCs w:val="20"/>
        </w:rPr>
        <w:t xml:space="preserve"> en Geluid, uit te voeren test met een - door Opdrachtgever als representatief beoordeelde – kleine set van Data en Metadata, welke set onderdeel uitmaakt van de uiteindelijk Instromende Data en Metadata, om te beoordelen of c.q. te bevestigen dat de aange</w:t>
      </w:r>
      <w:r>
        <w:rPr>
          <w:rFonts w:ascii="Trebuchet MS" w:eastAsia="Trebuchet MS" w:hAnsi="Trebuchet MS" w:cs="Trebuchet MS"/>
          <w:sz w:val="20"/>
          <w:szCs w:val="20"/>
        </w:rPr>
        <w:t>leverde Data en Metadata:</w:t>
      </w:r>
    </w:p>
    <w:p w:rsidR="00C564F8" w:rsidRDefault="00E544C4">
      <w:pPr>
        <w:numPr>
          <w:ilvl w:val="1"/>
          <w:numId w:val="16"/>
        </w:numPr>
        <w:spacing w:line="240" w:lineRule="auto"/>
        <w:ind w:left="340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t>het juiste Bestandsformaat hebben;</w:t>
      </w:r>
    </w:p>
    <w:p w:rsidR="00C564F8" w:rsidRDefault="00E544C4">
      <w:pPr>
        <w:numPr>
          <w:ilvl w:val="1"/>
          <w:numId w:val="16"/>
        </w:numPr>
        <w:spacing w:line="240" w:lineRule="auto"/>
        <w:ind w:left="340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kunnen worden opgeslagen op het conform de Dienstenovereenkomst door Opdrachtgever gekozen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w:t>
      </w:r>
    </w:p>
    <w:p w:rsidR="00C564F8" w:rsidRDefault="00E544C4">
      <w:pPr>
        <w:numPr>
          <w:ilvl w:val="1"/>
          <w:numId w:val="16"/>
        </w:numPr>
        <w:spacing w:after="120" w:line="240" w:lineRule="auto"/>
        <w:ind w:left="3402" w:hanging="566"/>
        <w:jc w:val="both"/>
        <w:rPr>
          <w:rFonts w:ascii="Trebuchet MS" w:eastAsia="Trebuchet MS" w:hAnsi="Trebuchet MS" w:cs="Trebuchet MS"/>
          <w:sz w:val="20"/>
          <w:szCs w:val="20"/>
        </w:rPr>
      </w:pPr>
      <w:r>
        <w:rPr>
          <w:rFonts w:ascii="Trebuchet MS" w:eastAsia="Trebuchet MS" w:hAnsi="Trebuchet MS" w:cs="Trebuchet MS"/>
          <w:sz w:val="20"/>
          <w:szCs w:val="20"/>
        </w:rPr>
        <w:t xml:space="preserve">voldoen aan de overige vereisten die daaraan door Beeld en Geluid zijn gesteld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w:t>
      </w:r>
    </w:p>
    <w:p w:rsidR="00C564F8" w:rsidRDefault="00E544C4">
      <w:pPr>
        <w:spacing w:after="120" w:line="240" w:lineRule="auto"/>
        <w:ind w:left="2835" w:hanging="2835"/>
        <w:jc w:val="both"/>
      </w:pP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w:t>
      </w:r>
      <w:r>
        <w:rPr>
          <w:rFonts w:ascii="Trebuchet MS" w:eastAsia="Trebuchet MS" w:hAnsi="Trebuchet MS" w:cs="Trebuchet MS"/>
          <w:sz w:val="20"/>
          <w:szCs w:val="20"/>
        </w:rPr>
        <w:tab/>
        <w:t xml:space="preserve">het kwaliteitsniveau van de Opslag, het Beheer, het Ontsluiten en het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van de Data en Metadata van Opdrachtgever door Beeld en Geluid, zoals nader omschreven en uitgesplitst in </w:t>
      </w:r>
      <w:r>
        <w:rPr>
          <w:rFonts w:ascii="Trebuchet MS" w:eastAsia="Trebuchet MS" w:hAnsi="Trebuchet MS" w:cs="Trebuchet MS"/>
          <w:sz w:val="20"/>
          <w:szCs w:val="20"/>
          <w:u w:val="single"/>
        </w:rPr>
        <w:t>Bijlage 2</w:t>
      </w:r>
      <w:r>
        <w:rPr>
          <w:rFonts w:ascii="Trebuchet MS" w:eastAsia="Trebuchet MS" w:hAnsi="Trebuchet MS" w:cs="Trebuchet MS"/>
          <w:sz w:val="20"/>
          <w:szCs w:val="20"/>
        </w:rPr>
        <w:t xml:space="preserve">; </w:t>
      </w:r>
    </w:p>
    <w:p w:rsidR="00C564F8" w:rsidRDefault="00E544C4">
      <w:pPr>
        <w:spacing w:after="120" w:line="240" w:lineRule="auto"/>
        <w:ind w:left="2835" w:hanging="2835"/>
        <w:jc w:val="both"/>
      </w:pPr>
      <w:r>
        <w:rPr>
          <w:rFonts w:ascii="Trebuchet MS" w:eastAsia="Trebuchet MS" w:hAnsi="Trebuchet MS" w:cs="Trebuchet MS"/>
          <w:sz w:val="20"/>
          <w:szCs w:val="20"/>
        </w:rPr>
        <w:t>Raamovereenkomst</w:t>
      </w:r>
      <w:r>
        <w:rPr>
          <w:rFonts w:ascii="Trebuchet MS" w:eastAsia="Trebuchet MS" w:hAnsi="Trebuchet MS" w:cs="Trebuchet MS"/>
          <w:sz w:val="20"/>
          <w:szCs w:val="20"/>
        </w:rPr>
        <w:t xml:space="preserve">: </w:t>
      </w:r>
      <w:r>
        <w:rPr>
          <w:rFonts w:ascii="Trebuchet MS" w:eastAsia="Trebuchet MS" w:hAnsi="Trebuchet MS" w:cs="Trebuchet MS"/>
          <w:sz w:val="20"/>
          <w:szCs w:val="20"/>
        </w:rPr>
        <w:tab/>
        <w:t>deze overeenkomst;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SLA: </w:t>
      </w:r>
      <w:r>
        <w:rPr>
          <w:rFonts w:ascii="Trebuchet MS" w:eastAsia="Trebuchet MS" w:hAnsi="Trebuchet MS" w:cs="Trebuchet MS"/>
          <w:sz w:val="20"/>
          <w:szCs w:val="20"/>
        </w:rPr>
        <w:tab/>
        <w:t xml:space="preserve">de Service Level Agreement zoals opgenomen in </w:t>
      </w:r>
      <w:r>
        <w:rPr>
          <w:rFonts w:ascii="Trebuchet MS" w:eastAsia="Trebuchet MS" w:hAnsi="Trebuchet MS" w:cs="Trebuchet MS"/>
          <w:sz w:val="20"/>
          <w:szCs w:val="20"/>
          <w:u w:val="single"/>
        </w:rPr>
        <w:t>Bijlage 5</w:t>
      </w:r>
      <w:r>
        <w:rPr>
          <w:rFonts w:ascii="Trebuchet MS" w:eastAsia="Trebuchet MS" w:hAnsi="Trebuchet MS" w:cs="Trebuchet MS"/>
          <w:sz w:val="20"/>
          <w:szCs w:val="20"/>
        </w:rPr>
        <w:t>;</w:t>
      </w:r>
    </w:p>
    <w:p w:rsidR="00C564F8" w:rsidRDefault="00E544C4">
      <w:pPr>
        <w:spacing w:after="120" w:line="240" w:lineRule="auto"/>
        <w:ind w:left="2835" w:hanging="2835"/>
        <w:jc w:val="both"/>
      </w:pPr>
      <w:r>
        <w:rPr>
          <w:rFonts w:ascii="Trebuchet MS" w:eastAsia="Trebuchet MS" w:hAnsi="Trebuchet MS" w:cs="Trebuchet MS"/>
          <w:sz w:val="20"/>
          <w:szCs w:val="20"/>
        </w:rPr>
        <w:t xml:space="preserve">Uurtarief: </w:t>
      </w:r>
      <w:r>
        <w:rPr>
          <w:rFonts w:ascii="Trebuchet MS" w:eastAsia="Trebuchet MS" w:hAnsi="Trebuchet MS" w:cs="Trebuchet MS"/>
          <w:sz w:val="20"/>
          <w:szCs w:val="20"/>
        </w:rPr>
        <w:tab/>
        <w:t xml:space="preserve">het uurtarief van medewerkers van Beeld en Geluid zoals nader bepaald in de Dienstenovereenkomst en </w:t>
      </w:r>
      <w:r>
        <w:rPr>
          <w:rFonts w:ascii="Trebuchet MS" w:eastAsia="Trebuchet MS" w:hAnsi="Trebuchet MS" w:cs="Trebuchet MS"/>
          <w:sz w:val="20"/>
          <w:szCs w:val="20"/>
          <w:u w:val="single"/>
        </w:rPr>
        <w:t>Bijlage 6</w:t>
      </w:r>
      <w:r>
        <w:rPr>
          <w:rFonts w:ascii="Trebuchet MS" w:eastAsia="Trebuchet MS" w:hAnsi="Trebuchet MS" w:cs="Trebuchet MS"/>
          <w:sz w:val="20"/>
          <w:szCs w:val="20"/>
        </w:rPr>
        <w:t>;</w:t>
      </w:r>
    </w:p>
    <w:p w:rsidR="00C564F8" w:rsidRDefault="00E544C4">
      <w:pPr>
        <w:spacing w:line="240" w:lineRule="auto"/>
        <w:ind w:left="2835" w:hanging="2835"/>
        <w:jc w:val="both"/>
      </w:pPr>
      <w:r>
        <w:rPr>
          <w:rFonts w:ascii="Trebuchet MS" w:eastAsia="Trebuchet MS" w:hAnsi="Trebuchet MS" w:cs="Trebuchet MS"/>
          <w:sz w:val="20"/>
          <w:szCs w:val="20"/>
        </w:rPr>
        <w:t xml:space="preserve">Vergoeding: </w:t>
      </w:r>
      <w:r>
        <w:rPr>
          <w:rFonts w:ascii="Trebuchet MS" w:eastAsia="Trebuchet MS" w:hAnsi="Trebuchet MS" w:cs="Trebuchet MS"/>
          <w:sz w:val="20"/>
          <w:szCs w:val="20"/>
        </w:rPr>
        <w:tab/>
      </w:r>
      <w:r>
        <w:rPr>
          <w:rFonts w:ascii="Trebuchet MS" w:eastAsia="Trebuchet MS" w:hAnsi="Trebuchet MS" w:cs="Trebuchet MS"/>
          <w:sz w:val="20"/>
          <w:szCs w:val="20"/>
        </w:rPr>
        <w:t xml:space="preserve">de vergoeding die Opdrachtgever verschuldigd is aan Beeld en Geluid voor de verleende Diensten, zoals nader bepaald in de Dienstenovereenkomst en </w:t>
      </w:r>
      <w:r>
        <w:rPr>
          <w:rFonts w:ascii="Trebuchet MS" w:eastAsia="Trebuchet MS" w:hAnsi="Trebuchet MS" w:cs="Trebuchet MS"/>
          <w:sz w:val="20"/>
          <w:szCs w:val="20"/>
          <w:u w:val="single"/>
        </w:rPr>
        <w:t>Bijlage 6</w:t>
      </w:r>
      <w:r>
        <w:rPr>
          <w:rFonts w:ascii="Trebuchet MS" w:eastAsia="Trebuchet MS" w:hAnsi="Trebuchet MS" w:cs="Trebuchet MS"/>
          <w:sz w:val="20"/>
          <w:szCs w:val="20"/>
        </w:rPr>
        <w:t>.</w:t>
      </w:r>
    </w:p>
    <w:p w:rsidR="00C564F8" w:rsidRDefault="00C564F8">
      <w:pPr>
        <w:spacing w:line="240" w:lineRule="auto"/>
        <w:ind w:left="2880" w:hanging="2880"/>
        <w:jc w:val="both"/>
      </w:pPr>
    </w:p>
    <w:p w:rsidR="00C564F8" w:rsidRDefault="00E544C4">
      <w:pPr>
        <w:spacing w:line="240" w:lineRule="auto"/>
        <w:jc w:val="both"/>
      </w:pPr>
      <w:r>
        <w:rPr>
          <w:rFonts w:ascii="Trebuchet MS" w:eastAsia="Trebuchet MS" w:hAnsi="Trebuchet MS" w:cs="Trebuchet MS"/>
          <w:b/>
          <w:sz w:val="20"/>
          <w:szCs w:val="20"/>
        </w:rPr>
        <w:t>Artikel 2</w:t>
      </w:r>
      <w:r>
        <w:rPr>
          <w:rFonts w:ascii="Trebuchet MS" w:eastAsia="Trebuchet MS" w:hAnsi="Trebuchet MS" w:cs="Trebuchet MS"/>
          <w:b/>
          <w:sz w:val="20"/>
          <w:szCs w:val="20"/>
        </w:rPr>
        <w:tab/>
        <w:t xml:space="preserve">Onderwerp van de Overeenkomst, opdracht/dienstverlening </w:t>
      </w:r>
    </w:p>
    <w:p w:rsidR="00C564F8" w:rsidRDefault="00E544C4">
      <w:pPr>
        <w:numPr>
          <w:ilvl w:val="0"/>
          <w:numId w:val="2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Tenzij hier in de Dienstenovere</w:t>
      </w:r>
      <w:r>
        <w:rPr>
          <w:rFonts w:ascii="Trebuchet MS" w:eastAsia="Trebuchet MS" w:hAnsi="Trebuchet MS" w:cs="Trebuchet MS"/>
          <w:sz w:val="20"/>
          <w:szCs w:val="20"/>
        </w:rPr>
        <w:t xml:space="preserve">enkomst expliciet van is afgeweken, zijn alle bepalingen uit de Raamovereenkomst van toepassing op de Dienstenovereenkomst. </w:t>
      </w:r>
    </w:p>
    <w:p w:rsidR="00C564F8" w:rsidRDefault="00E544C4">
      <w:pPr>
        <w:numPr>
          <w:ilvl w:val="0"/>
          <w:numId w:val="2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Instroom, Opslag, Beheer, Ontsluiten en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vindt plaats conform de voorwaarden uit de Dienstenovereenkomst, de Raam</w:t>
      </w:r>
      <w:r>
        <w:rPr>
          <w:rFonts w:ascii="Trebuchet MS" w:eastAsia="Trebuchet MS" w:hAnsi="Trebuchet MS" w:cs="Trebuchet MS"/>
          <w:sz w:val="20"/>
          <w:szCs w:val="20"/>
        </w:rPr>
        <w:t>overeenkomst en de SLA.</w:t>
      </w:r>
    </w:p>
    <w:p w:rsidR="00C564F8" w:rsidRDefault="00E544C4">
      <w:pPr>
        <w:numPr>
          <w:ilvl w:val="0"/>
          <w:numId w:val="2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biedt Opdrachtgever ondersteuning via het Klantcontactcentrum (KCC) zoals genoemd in de Dienstenovereenkomst, de Raamovereenkomst en de SLA. </w:t>
      </w:r>
    </w:p>
    <w:p w:rsidR="00C564F8" w:rsidRDefault="00E544C4">
      <w:pPr>
        <w:numPr>
          <w:ilvl w:val="0"/>
          <w:numId w:val="2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De afzonderlijke Diensten die Beeld en Geluid aan Opdrachtgever verleent, </w:t>
      </w:r>
      <w:r>
        <w:rPr>
          <w:rFonts w:ascii="Trebuchet MS" w:eastAsia="Trebuchet MS" w:hAnsi="Trebuchet MS" w:cs="Trebuchet MS"/>
          <w:sz w:val="20"/>
          <w:szCs w:val="20"/>
        </w:rPr>
        <w:t xml:space="preserve">en zoals in de artikelen 2.2 en 2.3 genoemd, worden hierna afzonderlijk per Dienst in de Raamovereenkomst vermeld. </w:t>
      </w:r>
    </w:p>
    <w:p w:rsidR="00C564F8" w:rsidRDefault="00C564F8">
      <w:pPr>
        <w:spacing w:line="240" w:lineRule="auto"/>
        <w:ind w:left="567"/>
        <w:jc w:val="both"/>
      </w:pPr>
    </w:p>
    <w:p w:rsidR="00C564F8" w:rsidRDefault="00E544C4">
      <w:pPr>
        <w:spacing w:line="240" w:lineRule="auto"/>
        <w:jc w:val="both"/>
      </w:pPr>
      <w:r>
        <w:rPr>
          <w:rFonts w:ascii="Trebuchet MS" w:eastAsia="Trebuchet MS" w:hAnsi="Trebuchet MS" w:cs="Trebuchet MS"/>
          <w:b/>
          <w:sz w:val="20"/>
          <w:szCs w:val="20"/>
        </w:rPr>
        <w:t>Artikel 3</w:t>
      </w:r>
      <w:r>
        <w:rPr>
          <w:rFonts w:ascii="Trebuchet MS" w:eastAsia="Trebuchet MS" w:hAnsi="Trebuchet MS" w:cs="Trebuchet MS"/>
          <w:b/>
          <w:sz w:val="20"/>
          <w:szCs w:val="20"/>
        </w:rPr>
        <w:tab/>
        <w:t xml:space="preserve">Instroom </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verleent de Dienst Instroom conform het bepaalde in de Dienstenovereenkomst, de Raamovereenkomst en de SLA.</w:t>
      </w:r>
      <w:r>
        <w:rPr>
          <w:rFonts w:ascii="Trebuchet MS" w:eastAsia="Trebuchet MS" w:hAnsi="Trebuchet MS" w:cs="Trebuchet MS"/>
          <w:color w:val="333333"/>
          <w:sz w:val="20"/>
          <w:szCs w:val="20"/>
        </w:rPr>
        <w:t xml:space="preserve"> Nadere condities ten aanzien van Instroom zijn neergelegd in </w:t>
      </w:r>
      <w:r>
        <w:rPr>
          <w:rFonts w:ascii="Trebuchet MS" w:eastAsia="Trebuchet MS" w:hAnsi="Trebuchet MS" w:cs="Trebuchet MS"/>
          <w:sz w:val="20"/>
          <w:szCs w:val="20"/>
          <w:u w:val="single"/>
        </w:rPr>
        <w:t>Bijlage 1</w:t>
      </w:r>
      <w:r>
        <w:rPr>
          <w:rFonts w:ascii="Trebuchet MS" w:eastAsia="Trebuchet MS" w:hAnsi="Trebuchet MS" w:cs="Trebuchet MS"/>
          <w:color w:val="333333"/>
          <w:sz w:val="20"/>
          <w:szCs w:val="20"/>
        </w:rPr>
        <w:t xml:space="preserve">. </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Opdrachtgever dient de Data en Metadata aan Beeld en Geluid</w:t>
      </w:r>
      <w:r>
        <w:rPr>
          <w:rFonts w:ascii="Trebuchet MS" w:eastAsia="Trebuchet MS" w:hAnsi="Trebuchet MS" w:cs="Trebuchet MS"/>
          <w:sz w:val="20"/>
          <w:szCs w:val="20"/>
        </w:rPr>
        <w:t xml:space="preserve"> aan te leveren zoals nader gespecificeerd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Opdrachtgever is verantwoordelijk voor het aanleveren van de Data en Metadata conform de vereisten die daaraan door Beeld en Geluid zijn gesteld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 xml:space="preserve"> alsmede voor de volledigheid, de kwalitei</w:t>
      </w:r>
      <w:r>
        <w:rPr>
          <w:rFonts w:ascii="Trebuchet MS" w:eastAsia="Trebuchet MS" w:hAnsi="Trebuchet MS" w:cs="Trebuchet MS"/>
          <w:sz w:val="20"/>
          <w:szCs w:val="20"/>
        </w:rPr>
        <w:t xml:space="preserve">t, de inhoud en de deugdelijkheid van de aangeleverde Data en Metadata. </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Indien Beeld en Geluid aan de hand van de Pilot constateert dat de aangeleverde Data en Metadata niet het juiste Bestandsformaat hebben en/of niet voldoen aan de overige vereisten die</w:t>
      </w:r>
      <w:r>
        <w:rPr>
          <w:rFonts w:ascii="Trebuchet MS" w:eastAsia="Trebuchet MS" w:hAnsi="Trebuchet MS" w:cs="Trebuchet MS"/>
          <w:sz w:val="20"/>
          <w:szCs w:val="20"/>
        </w:rPr>
        <w:t xml:space="preserve"> daaraan door Beeld en Geluid zijn gesteld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 xml:space="preserve">, dan wel dat de Diensten niet geleverd kunnen worden op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zullen Partijen in overleg afspraken maken over een nieuwe Pilot. In geval Partijen geen overeenstemming krijgen over een</w:t>
      </w:r>
      <w:r>
        <w:rPr>
          <w:rFonts w:ascii="Trebuchet MS" w:eastAsia="Trebuchet MS" w:hAnsi="Trebuchet MS" w:cs="Trebuchet MS"/>
          <w:sz w:val="20"/>
          <w:szCs w:val="20"/>
        </w:rPr>
        <w:t xml:space="preserve"> nieuwe Pilot, is ieder van de Partijen gerechtigd om de Dienstverleningsovereenkomst te beëindigen. In dat geval is Opdrachtgever geen Vergoeding verschuldigd. </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Indien de Pilot slaagt, zal een start worden gemaakt met de Instroom van de Data en Metadata z</w:t>
      </w:r>
      <w:r>
        <w:rPr>
          <w:rFonts w:ascii="Trebuchet MS" w:eastAsia="Trebuchet MS" w:hAnsi="Trebuchet MS" w:cs="Trebuchet MS"/>
          <w:sz w:val="20"/>
          <w:szCs w:val="20"/>
        </w:rPr>
        <w:t>oals beschreven in de Dienstenovereenkomst.</w:t>
      </w:r>
    </w:p>
    <w:p w:rsidR="00C564F8" w:rsidRDefault="00E544C4">
      <w:pPr>
        <w:numPr>
          <w:ilvl w:val="0"/>
          <w:numId w:val="4"/>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De in dit artikel bedoelde controle op de Data en Metadata tijdens de Pilot houdt niet in dat Beeld en Geluid met deze controle alle mogelijke tekortkomingen aan de door Opdrachtgever aan te leveren Data en Metad</w:t>
      </w:r>
      <w:r>
        <w:rPr>
          <w:rFonts w:ascii="Trebuchet MS" w:eastAsia="Trebuchet MS" w:hAnsi="Trebuchet MS" w:cs="Trebuchet MS"/>
          <w:sz w:val="20"/>
          <w:szCs w:val="20"/>
        </w:rPr>
        <w:t>ata voor de beoogde Instroom kan detecteren.</w:t>
      </w:r>
    </w:p>
    <w:p w:rsidR="00C564F8" w:rsidRDefault="00E544C4">
      <w:pPr>
        <w:spacing w:line="240" w:lineRule="auto"/>
        <w:ind w:left="567" w:hanging="567"/>
        <w:jc w:val="both"/>
      </w:pPr>
      <w:r>
        <w:rPr>
          <w:rFonts w:ascii="Trebuchet MS" w:eastAsia="Trebuchet MS" w:hAnsi="Trebuchet MS" w:cs="Trebuchet MS"/>
          <w:sz w:val="20"/>
          <w:szCs w:val="20"/>
        </w:rPr>
        <w:t xml:space="preserve">3.7 </w:t>
      </w:r>
      <w:r>
        <w:rPr>
          <w:rFonts w:ascii="Trebuchet MS" w:eastAsia="Trebuchet MS" w:hAnsi="Trebuchet MS" w:cs="Trebuchet MS"/>
          <w:sz w:val="20"/>
          <w:szCs w:val="20"/>
        </w:rPr>
        <w:tab/>
        <w:t>Indien Beeld en Geluid na de Pilot constateert dat (een deel van) de aangeleverde Data en Metadata niet het juiste Bestandsformaat heeft/hebben</w:t>
      </w:r>
      <w:r>
        <w:rPr>
          <w:rFonts w:ascii="Times New Roman" w:eastAsia="Times New Roman" w:hAnsi="Times New Roman" w:cs="Times New Roman"/>
          <w:sz w:val="24"/>
          <w:szCs w:val="24"/>
        </w:rPr>
        <w:t xml:space="preserve">, </w:t>
      </w:r>
      <w:r>
        <w:rPr>
          <w:rFonts w:ascii="Trebuchet MS" w:eastAsia="Trebuchet MS" w:hAnsi="Trebuchet MS" w:cs="Trebuchet MS"/>
          <w:sz w:val="20"/>
          <w:szCs w:val="20"/>
        </w:rPr>
        <w:t xml:space="preserve">en/of niet voldoen aan de overige vereisten die daaraan door </w:t>
      </w:r>
      <w:r>
        <w:rPr>
          <w:rFonts w:ascii="Trebuchet MS" w:eastAsia="Trebuchet MS" w:hAnsi="Trebuchet MS" w:cs="Trebuchet MS"/>
          <w:sz w:val="20"/>
          <w:szCs w:val="20"/>
        </w:rPr>
        <w:t xml:space="preserve">Beeld en Geluid zijn gesteld, dan wel dat de Diensten niet geleverd kunnen worden op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biedt Beeld en Geluid aan Opdrachtgever de keuze om:</w:t>
      </w:r>
    </w:p>
    <w:p w:rsidR="00C564F8" w:rsidRDefault="00E544C4">
      <w:pPr>
        <w:numPr>
          <w:ilvl w:val="0"/>
          <w:numId w:val="8"/>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Deze Data en Metadata zelf te (laten) repareren en de Gerepareerde Data en Metadata opnieuw aan</w:t>
      </w:r>
      <w:r>
        <w:rPr>
          <w:rFonts w:ascii="Trebuchet MS" w:eastAsia="Trebuchet MS" w:hAnsi="Trebuchet MS" w:cs="Trebuchet MS"/>
          <w:sz w:val="20"/>
          <w:szCs w:val="20"/>
        </w:rPr>
        <w:t xml:space="preserve"> te bieden als Instroom aan Beeld en Geluid;</w:t>
      </w:r>
    </w:p>
    <w:p w:rsidR="00C564F8" w:rsidRDefault="00E544C4">
      <w:pPr>
        <w:numPr>
          <w:ilvl w:val="0"/>
          <w:numId w:val="8"/>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 xml:space="preserve">Deze Data en Metadata door Beeld en Geluid te laten repareren en de Gerepareerde Data en Metadata, wanneer reparatie mogelijk is, opnieuw te laten aanbieden als Instroom; </w:t>
      </w:r>
    </w:p>
    <w:p w:rsidR="00C564F8" w:rsidRDefault="00E544C4">
      <w:pPr>
        <w:numPr>
          <w:ilvl w:val="0"/>
          <w:numId w:val="8"/>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 xml:space="preserve">deze Data en Metadata weer uit het Digitaal Archief te laten verwijderen en derhalve van de Instroom van die Data en Metadata af te zien. </w:t>
      </w:r>
    </w:p>
    <w:p w:rsidR="00C564F8" w:rsidRDefault="00E544C4">
      <w:pPr>
        <w:spacing w:line="240" w:lineRule="auto"/>
        <w:ind w:left="567" w:hanging="567"/>
        <w:jc w:val="both"/>
      </w:pPr>
      <w:r>
        <w:rPr>
          <w:rFonts w:ascii="Trebuchet MS" w:eastAsia="Trebuchet MS" w:hAnsi="Trebuchet MS" w:cs="Trebuchet MS"/>
          <w:sz w:val="20"/>
          <w:szCs w:val="20"/>
        </w:rPr>
        <w:t>3.8</w:t>
      </w:r>
      <w:r>
        <w:rPr>
          <w:rFonts w:ascii="Trebuchet MS" w:eastAsia="Trebuchet MS" w:hAnsi="Trebuchet MS" w:cs="Trebuchet MS"/>
          <w:sz w:val="20"/>
          <w:szCs w:val="20"/>
        </w:rPr>
        <w:tab/>
        <w:t>De Vergoedingen die Beeld en Geluid in rekening brengt aan Opdrachtgever in de verschillende in artikel 3.7 genoe</w:t>
      </w:r>
      <w:r>
        <w:rPr>
          <w:rFonts w:ascii="Trebuchet MS" w:eastAsia="Trebuchet MS" w:hAnsi="Trebuchet MS" w:cs="Trebuchet MS"/>
          <w:sz w:val="20"/>
          <w:szCs w:val="20"/>
        </w:rPr>
        <w:t xml:space="preserve">mde scenario’s zijn opgenomen in </w:t>
      </w:r>
      <w:r>
        <w:rPr>
          <w:rFonts w:ascii="Trebuchet MS" w:eastAsia="Trebuchet MS" w:hAnsi="Trebuchet MS" w:cs="Trebuchet MS"/>
          <w:sz w:val="20"/>
          <w:szCs w:val="20"/>
          <w:u w:val="single"/>
        </w:rPr>
        <w:t>Bijlage 6</w:t>
      </w:r>
      <w:r>
        <w:rPr>
          <w:rFonts w:ascii="Trebuchet MS" w:eastAsia="Trebuchet MS" w:hAnsi="Trebuchet MS" w:cs="Trebuchet MS"/>
          <w:sz w:val="20"/>
          <w:szCs w:val="20"/>
        </w:rPr>
        <w:t xml:space="preserve">. </w:t>
      </w:r>
    </w:p>
    <w:p w:rsidR="00C564F8" w:rsidRDefault="00C564F8">
      <w:pPr>
        <w:spacing w:line="240" w:lineRule="auto"/>
        <w:jc w:val="both"/>
      </w:pPr>
    </w:p>
    <w:p w:rsidR="00C564F8" w:rsidRDefault="00E544C4">
      <w:pPr>
        <w:spacing w:line="240" w:lineRule="auto"/>
        <w:ind w:left="705" w:hanging="705"/>
        <w:jc w:val="both"/>
      </w:pPr>
      <w:r>
        <w:rPr>
          <w:rFonts w:ascii="Trebuchet MS" w:eastAsia="Trebuchet MS" w:hAnsi="Trebuchet MS" w:cs="Trebuchet MS"/>
          <w:b/>
          <w:sz w:val="20"/>
          <w:szCs w:val="20"/>
        </w:rPr>
        <w:t>Artikel 4</w:t>
      </w:r>
      <w:r>
        <w:rPr>
          <w:rFonts w:ascii="Trebuchet MS" w:eastAsia="Trebuchet MS" w:hAnsi="Trebuchet MS" w:cs="Trebuchet MS"/>
          <w:b/>
          <w:sz w:val="20"/>
          <w:szCs w:val="20"/>
        </w:rPr>
        <w:tab/>
        <w:t xml:space="preserve">Opdracht tot Opslag, </w:t>
      </w:r>
      <w:proofErr w:type="spellStart"/>
      <w:r>
        <w:rPr>
          <w:rFonts w:ascii="Trebuchet MS" w:eastAsia="Trebuchet MS" w:hAnsi="Trebuchet MS" w:cs="Trebuchet MS"/>
          <w:b/>
          <w:sz w:val="20"/>
          <w:szCs w:val="20"/>
        </w:rPr>
        <w:t>Preserveringsniveau</w:t>
      </w:r>
      <w:proofErr w:type="spellEnd"/>
      <w:r>
        <w:rPr>
          <w:rFonts w:ascii="Trebuchet MS" w:eastAsia="Trebuchet MS" w:hAnsi="Trebuchet MS" w:cs="Trebuchet MS"/>
          <w:b/>
          <w:sz w:val="20"/>
          <w:szCs w:val="20"/>
        </w:rPr>
        <w:t xml:space="preserve"> </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verleent de Dienst Opslag conform het bepaalde in de Dienstenovereenkomst, de Raamovereenkomst en de SLA. Nadere condities ten aanzien van het</w:t>
      </w:r>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zijn neergelegd in </w:t>
      </w:r>
      <w:r>
        <w:rPr>
          <w:rFonts w:ascii="Trebuchet MS" w:eastAsia="Trebuchet MS" w:hAnsi="Trebuchet MS" w:cs="Trebuchet MS"/>
          <w:sz w:val="20"/>
          <w:szCs w:val="20"/>
          <w:u w:val="single"/>
        </w:rPr>
        <w:t>Bijlage 2.</w:t>
      </w:r>
      <w:r>
        <w:rPr>
          <w:rFonts w:ascii="Trebuchet MS" w:eastAsia="Trebuchet MS" w:hAnsi="Trebuchet MS" w:cs="Trebuchet MS"/>
          <w:sz w:val="20"/>
          <w:szCs w:val="20"/>
        </w:rPr>
        <w:t xml:space="preserve"> </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slaat alle Data en Metadata van Opdrachtgever op conform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uitgesplitst naar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A1, A2 en A3, zoals beschreven in </w:t>
      </w:r>
      <w:r>
        <w:rPr>
          <w:rFonts w:ascii="Trebuchet MS" w:eastAsia="Trebuchet MS" w:hAnsi="Trebuchet MS" w:cs="Trebuchet MS"/>
          <w:sz w:val="20"/>
          <w:szCs w:val="20"/>
          <w:u w:val="single"/>
        </w:rPr>
        <w:t xml:space="preserve">Bijlage </w:t>
      </w:r>
      <w:r>
        <w:rPr>
          <w:rFonts w:ascii="Trebuchet MS" w:eastAsia="Trebuchet MS" w:hAnsi="Trebuchet MS" w:cs="Trebuchet MS"/>
          <w:sz w:val="20"/>
          <w:szCs w:val="20"/>
        </w:rPr>
        <w:t>2 en zoals gekozen in de Die</w:t>
      </w:r>
      <w:r>
        <w:rPr>
          <w:rFonts w:ascii="Trebuchet MS" w:eastAsia="Trebuchet MS" w:hAnsi="Trebuchet MS" w:cs="Trebuchet MS"/>
          <w:sz w:val="20"/>
          <w:szCs w:val="20"/>
        </w:rPr>
        <w:t xml:space="preserve">nstenovereenkomst door Opdrachtgever. </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zal eens per kwartaal, en in elk geval binnen [.] weken nadat de Initiële Data zijn ingestroomd, schriftelijk aan Opdrachtgever rapporteren: </w:t>
      </w:r>
    </w:p>
    <w:p w:rsidR="00C564F8" w:rsidRDefault="00E544C4">
      <w:pPr>
        <w:numPr>
          <w:ilvl w:val="1"/>
          <w:numId w:val="30"/>
        </w:numPr>
        <w:spacing w:line="240" w:lineRule="auto"/>
        <w:ind w:left="255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welke Data en Metadata van Opdrachtgever zijn Ingestroomd; </w:t>
      </w:r>
    </w:p>
    <w:p w:rsidR="00C564F8" w:rsidRDefault="00E544C4">
      <w:pPr>
        <w:numPr>
          <w:ilvl w:val="1"/>
          <w:numId w:val="30"/>
        </w:numPr>
        <w:spacing w:line="240" w:lineRule="auto"/>
        <w:ind w:left="255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het aantal TB aan Data en Metadata van Opdrachtgever dat is Ingestroomd (zowel per dag als per periode waarover wordt gerapporteerd); </w:t>
      </w:r>
    </w:p>
    <w:p w:rsidR="00C564F8" w:rsidRDefault="00E544C4">
      <w:pPr>
        <w:numPr>
          <w:ilvl w:val="1"/>
          <w:numId w:val="30"/>
        </w:numPr>
        <w:spacing w:line="240" w:lineRule="auto"/>
        <w:ind w:left="255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       welke Data en Metadata (inclusief het aantal TB) worden gepreserveerd conform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uitgesplitst</w:t>
      </w:r>
      <w:r>
        <w:rPr>
          <w:rFonts w:ascii="Trebuchet MS" w:eastAsia="Trebuchet MS" w:hAnsi="Trebuchet MS" w:cs="Trebuchet MS"/>
          <w:sz w:val="20"/>
          <w:szCs w:val="20"/>
        </w:rPr>
        <w:t xml:space="preserve"> in A1, A2 en A3, en zoals gekozen in de Dienstenovereenkomst door Opdrachtgever; </w:t>
      </w:r>
    </w:p>
    <w:p w:rsidR="00C564F8" w:rsidRDefault="00E544C4">
      <w:pPr>
        <w:numPr>
          <w:ilvl w:val="1"/>
          <w:numId w:val="30"/>
        </w:numPr>
        <w:spacing w:line="240" w:lineRule="auto"/>
        <w:ind w:left="2552" w:hanging="566"/>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welke Data en Metadata niet kunnen worden gepreserveerd conform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De Diensten Opslag, Beheer, Ontsluiten en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zullen alleen geleverd wo</w:t>
      </w:r>
      <w:r>
        <w:rPr>
          <w:rFonts w:ascii="Trebuchet MS" w:eastAsia="Trebuchet MS" w:hAnsi="Trebuchet MS" w:cs="Trebuchet MS"/>
          <w:sz w:val="20"/>
          <w:szCs w:val="20"/>
        </w:rPr>
        <w:t xml:space="preserve">rden ten aanzien van de Data en Metadata die kunnen worden gepreserveerd conform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Ten aanzien van de Data en Metadata die niet kunnen worden gepreserveerd conform </w:t>
      </w:r>
      <w:proofErr w:type="spellStart"/>
      <w:r>
        <w:rPr>
          <w:rFonts w:ascii="Trebuchet MS" w:eastAsia="Trebuchet MS" w:hAnsi="Trebuchet MS" w:cs="Trebuchet MS"/>
          <w:sz w:val="20"/>
          <w:szCs w:val="20"/>
        </w:rPr>
        <w:t>Preserveringsniveau</w:t>
      </w:r>
      <w:proofErr w:type="spellEnd"/>
      <w:r>
        <w:rPr>
          <w:rFonts w:ascii="Trebuchet MS" w:eastAsia="Trebuchet MS" w:hAnsi="Trebuchet MS" w:cs="Trebuchet MS"/>
          <w:sz w:val="20"/>
          <w:szCs w:val="20"/>
        </w:rPr>
        <w:t xml:space="preserve"> A, dient Opdrachtgever binnen [..] weken nadat Bee</w:t>
      </w:r>
      <w:r>
        <w:rPr>
          <w:rFonts w:ascii="Trebuchet MS" w:eastAsia="Trebuchet MS" w:hAnsi="Trebuchet MS" w:cs="Trebuchet MS"/>
          <w:sz w:val="20"/>
          <w:szCs w:val="20"/>
        </w:rPr>
        <w:t>ld en Geluid dit conform artikel 4.3 heeft laten weten, een keuze te maken uit de mogelijkheden zoals beschreven in artikel 3.7. Indien Opdrachtgever niet binnen de in dit artikellid gestelde termijn de keuze heeft gemaakt, wordt Opdrachtgever geacht gekoz</w:t>
      </w:r>
      <w:r>
        <w:rPr>
          <w:rFonts w:ascii="Trebuchet MS" w:eastAsia="Trebuchet MS" w:hAnsi="Trebuchet MS" w:cs="Trebuchet MS"/>
          <w:sz w:val="20"/>
          <w:szCs w:val="20"/>
        </w:rPr>
        <w:t>en te hebben voor optie 3 van artikel 3.7.</w:t>
      </w:r>
    </w:p>
    <w:p w:rsidR="00C564F8" w:rsidRDefault="00E544C4">
      <w:pPr>
        <w:numPr>
          <w:ilvl w:val="0"/>
          <w:numId w:val="30"/>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Tot vier weken na het moment dat Beeld en Geluid inzicht verschaft aan Opdrachtgever in de opgeslagen Data en Metadata is Opdrachtgever verplicht een eigen kopie aan te houden van alle aan Beeld en Geluid ter besc</w:t>
      </w:r>
      <w:r>
        <w:rPr>
          <w:rFonts w:ascii="Trebuchet MS" w:eastAsia="Trebuchet MS" w:hAnsi="Trebuchet MS" w:cs="Trebuchet MS"/>
          <w:sz w:val="20"/>
          <w:szCs w:val="20"/>
        </w:rPr>
        <w:t xml:space="preserve">hikking gestelde Data en Metadata. </w:t>
      </w: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5</w:t>
      </w:r>
      <w:r>
        <w:rPr>
          <w:rFonts w:ascii="Trebuchet MS" w:eastAsia="Trebuchet MS" w:hAnsi="Trebuchet MS" w:cs="Trebuchet MS"/>
          <w:b/>
          <w:sz w:val="20"/>
          <w:szCs w:val="20"/>
        </w:rPr>
        <w:tab/>
        <w:t>Opdracht tot Beheer</w:t>
      </w:r>
    </w:p>
    <w:p w:rsidR="00C564F8" w:rsidRDefault="00E544C4">
      <w:pPr>
        <w:numPr>
          <w:ilvl w:val="0"/>
          <w:numId w:val="21"/>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verleent de Dienst Beheer conform het bepaalde in de Dienstenovereenkomst, de Raamovereenkomst en de SLA. </w:t>
      </w:r>
    </w:p>
    <w:p w:rsidR="00C564F8" w:rsidRDefault="00E544C4">
      <w:pPr>
        <w:numPr>
          <w:ilvl w:val="0"/>
          <w:numId w:val="21"/>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Het Beheer bestaat onder meer uit het nemen van maatregelen gerich</w:t>
      </w:r>
      <w:r>
        <w:rPr>
          <w:rFonts w:ascii="Trebuchet MS" w:eastAsia="Trebuchet MS" w:hAnsi="Trebuchet MS" w:cs="Trebuchet MS"/>
          <w:sz w:val="20"/>
          <w:szCs w:val="20"/>
        </w:rPr>
        <w:t xml:space="preserve">t op de instandhouding van de Data en Metadata en het voorkomen van Incidenten. </w:t>
      </w: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6</w:t>
      </w:r>
      <w:r>
        <w:rPr>
          <w:rFonts w:ascii="Trebuchet MS" w:eastAsia="Trebuchet MS" w:hAnsi="Trebuchet MS" w:cs="Trebuchet MS"/>
          <w:b/>
          <w:sz w:val="20"/>
          <w:szCs w:val="20"/>
        </w:rPr>
        <w:tab/>
        <w:t xml:space="preserve">Ontsluiten aan Opdrachtgever </w:t>
      </w:r>
    </w:p>
    <w:p w:rsidR="00C564F8" w:rsidRDefault="00E544C4">
      <w:pPr>
        <w:numPr>
          <w:ilvl w:val="0"/>
          <w:numId w:val="23"/>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verleent de Dienst Ontsluiten aan Opdrachtgever conform het bepaalde in de Dienstenovereenkomst, de Raamovereenkomst e</w:t>
      </w:r>
      <w:r>
        <w:rPr>
          <w:rFonts w:ascii="Trebuchet MS" w:eastAsia="Trebuchet MS" w:hAnsi="Trebuchet MS" w:cs="Trebuchet MS"/>
          <w:sz w:val="20"/>
          <w:szCs w:val="20"/>
        </w:rPr>
        <w:t xml:space="preserve">n de SLA. </w:t>
      </w:r>
    </w:p>
    <w:p w:rsidR="00C564F8" w:rsidRDefault="00E544C4">
      <w:pPr>
        <w:numPr>
          <w:ilvl w:val="0"/>
          <w:numId w:val="23"/>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Nadere condities ten aanzien van Ontsluiten aan Opdrachtgever zijn neergelegd in </w:t>
      </w:r>
      <w:r>
        <w:rPr>
          <w:rFonts w:ascii="Trebuchet MS" w:eastAsia="Trebuchet MS" w:hAnsi="Trebuchet MS" w:cs="Trebuchet MS"/>
          <w:sz w:val="20"/>
          <w:szCs w:val="20"/>
          <w:u w:val="single"/>
        </w:rPr>
        <w:t>Bijlage 3.</w:t>
      </w:r>
      <w:r>
        <w:rPr>
          <w:rFonts w:ascii="Trebuchet MS" w:eastAsia="Trebuchet MS" w:hAnsi="Trebuchet MS" w:cs="Trebuchet MS"/>
          <w:b/>
          <w:sz w:val="20"/>
          <w:szCs w:val="20"/>
        </w:rPr>
        <w:t xml:space="preserve"> </w:t>
      </w: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7</w:t>
      </w:r>
      <w:r>
        <w:rPr>
          <w:rFonts w:ascii="Trebuchet MS" w:eastAsia="Trebuchet MS" w:hAnsi="Trebuchet MS" w:cs="Trebuchet MS"/>
          <w:b/>
          <w:sz w:val="20"/>
          <w:szCs w:val="20"/>
        </w:rPr>
        <w:tab/>
        <w:t>Ontsluiten aan Derden</w:t>
      </w:r>
    </w:p>
    <w:p w:rsidR="00C564F8" w:rsidRDefault="00E544C4">
      <w:pPr>
        <w:numPr>
          <w:ilvl w:val="0"/>
          <w:numId w:val="5"/>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Beeld en Geluid verleent de Dienst Ontsluiten aan Derden conform het bepaalde in de Dienstenovereenkomst, de Raamovereenkomst en de SLA.</w:t>
      </w:r>
    </w:p>
    <w:p w:rsidR="00C564F8" w:rsidRDefault="00E544C4">
      <w:pPr>
        <w:numPr>
          <w:ilvl w:val="1"/>
          <w:numId w:val="15"/>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Ontsluiten aan Derden is niet toegestaan voor de in de bijlage [B] bij de Dienstenovereenkomst specifiek door Opdrachtg</w:t>
      </w:r>
      <w:r>
        <w:rPr>
          <w:rFonts w:ascii="Trebuchet MS" w:eastAsia="Trebuchet MS" w:hAnsi="Trebuchet MS" w:cs="Trebuchet MS"/>
          <w:sz w:val="20"/>
          <w:szCs w:val="20"/>
        </w:rPr>
        <w:t xml:space="preserve">ever benoemde Data en Metadata. Voor deze Data en Metadata is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daarmee ook niet mogelijk.</w:t>
      </w:r>
    </w:p>
    <w:p w:rsidR="00C564F8" w:rsidRDefault="00E544C4">
      <w:pPr>
        <w:numPr>
          <w:ilvl w:val="1"/>
          <w:numId w:val="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Nadere condities ten aanzien van Ontsluiten aan Derden zijn neergelegd in </w:t>
      </w:r>
      <w:r>
        <w:rPr>
          <w:rFonts w:ascii="Trebuchet MS" w:eastAsia="Trebuchet MS" w:hAnsi="Trebuchet MS" w:cs="Trebuchet MS"/>
          <w:sz w:val="20"/>
          <w:szCs w:val="20"/>
          <w:u w:val="single"/>
        </w:rPr>
        <w:t>Bijlage 3</w:t>
      </w:r>
      <w:r>
        <w:rPr>
          <w:rFonts w:ascii="Trebuchet MS" w:eastAsia="Trebuchet MS" w:hAnsi="Trebuchet MS" w:cs="Trebuchet MS"/>
          <w:sz w:val="20"/>
          <w:szCs w:val="20"/>
        </w:rPr>
        <w:t xml:space="preserve">. </w:t>
      </w:r>
    </w:p>
    <w:p w:rsidR="00C564F8" w:rsidRDefault="00E544C4">
      <w:pPr>
        <w:numPr>
          <w:ilvl w:val="1"/>
          <w:numId w:val="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heeft geen plicht tot Ontsluiten aan Derden en</w:t>
      </w:r>
      <w:r>
        <w:rPr>
          <w:rFonts w:ascii="Trebuchet MS" w:eastAsia="Trebuchet MS" w:hAnsi="Trebuchet MS" w:cs="Trebuchet MS"/>
          <w:sz w:val="20"/>
          <w:szCs w:val="20"/>
        </w:rPr>
        <w:t xml:space="preserve"> heeft, onverminderd het bepaalde in artikel 7.2, het recht vrijelijk te bepalen aan welke Derden wordt ontsloten. </w:t>
      </w: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8</w:t>
      </w:r>
      <w:r>
        <w:rPr>
          <w:rFonts w:ascii="Trebuchet MS" w:eastAsia="Trebuchet MS" w:hAnsi="Trebuchet MS" w:cs="Trebuchet MS"/>
          <w:b/>
          <w:sz w:val="20"/>
          <w:szCs w:val="20"/>
        </w:rPr>
        <w:tab/>
      </w:r>
      <w:proofErr w:type="spellStart"/>
      <w:r>
        <w:rPr>
          <w:rFonts w:ascii="Trebuchet MS" w:eastAsia="Trebuchet MS" w:hAnsi="Trebuchet MS" w:cs="Trebuchet MS"/>
          <w:b/>
          <w:sz w:val="20"/>
          <w:szCs w:val="20"/>
        </w:rPr>
        <w:t>Beschikbaarstellen</w:t>
      </w:r>
      <w:proofErr w:type="spellEnd"/>
      <w:r>
        <w:rPr>
          <w:rFonts w:ascii="Trebuchet MS" w:eastAsia="Trebuchet MS" w:hAnsi="Trebuchet MS" w:cs="Trebuchet MS"/>
          <w:b/>
          <w:sz w:val="20"/>
          <w:szCs w:val="20"/>
        </w:rPr>
        <w:t xml:space="preserve"> aan Opdrachtgever </w:t>
      </w:r>
    </w:p>
    <w:p w:rsidR="00C564F8" w:rsidRDefault="00E544C4">
      <w:pPr>
        <w:numPr>
          <w:ilvl w:val="0"/>
          <w:numId w:val="2"/>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verleent de Dienst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aan Opdrachtgever conform het bepaald</w:t>
      </w:r>
      <w:r>
        <w:rPr>
          <w:rFonts w:ascii="Trebuchet MS" w:eastAsia="Trebuchet MS" w:hAnsi="Trebuchet MS" w:cs="Trebuchet MS"/>
          <w:sz w:val="20"/>
          <w:szCs w:val="20"/>
        </w:rPr>
        <w:t>e in de Dienstenovereenkomst, de Raamovereenkomst en de SLA. Hierbij geldt dat Opdrachtgever onbeperkt beschikking heeft over zijn eigen Data en Metadata.</w:t>
      </w:r>
    </w:p>
    <w:p w:rsidR="00C564F8" w:rsidRDefault="00E544C4">
      <w:pPr>
        <w:numPr>
          <w:ilvl w:val="0"/>
          <w:numId w:val="2"/>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Nadere condities ten aanzien van het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van de Data aan Opdrachtgever zijn neergelegd</w:t>
      </w:r>
      <w:r>
        <w:rPr>
          <w:rFonts w:ascii="Trebuchet MS" w:eastAsia="Trebuchet MS" w:hAnsi="Trebuchet MS" w:cs="Trebuchet MS"/>
          <w:sz w:val="20"/>
          <w:szCs w:val="20"/>
        </w:rPr>
        <w:t xml:space="preserve"> in </w:t>
      </w:r>
      <w:r>
        <w:rPr>
          <w:rFonts w:ascii="Trebuchet MS" w:eastAsia="Trebuchet MS" w:hAnsi="Trebuchet MS" w:cs="Trebuchet MS"/>
          <w:sz w:val="20"/>
          <w:szCs w:val="20"/>
          <w:u w:val="single"/>
        </w:rPr>
        <w:t>Bijlage 4</w:t>
      </w:r>
      <w:r>
        <w:rPr>
          <w:rFonts w:ascii="Trebuchet MS" w:eastAsia="Trebuchet MS" w:hAnsi="Trebuchet MS" w:cs="Trebuchet MS"/>
          <w:sz w:val="20"/>
          <w:szCs w:val="20"/>
        </w:rPr>
        <w:t xml:space="preserve">. </w:t>
      </w: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9</w:t>
      </w:r>
      <w:r>
        <w:rPr>
          <w:rFonts w:ascii="Trebuchet MS" w:eastAsia="Trebuchet MS" w:hAnsi="Trebuchet MS" w:cs="Trebuchet MS"/>
          <w:b/>
          <w:sz w:val="20"/>
          <w:szCs w:val="20"/>
        </w:rPr>
        <w:tab/>
      </w:r>
      <w:proofErr w:type="spellStart"/>
      <w:r>
        <w:rPr>
          <w:rFonts w:ascii="Trebuchet MS" w:eastAsia="Trebuchet MS" w:hAnsi="Trebuchet MS" w:cs="Trebuchet MS"/>
          <w:b/>
          <w:sz w:val="20"/>
          <w:szCs w:val="20"/>
        </w:rPr>
        <w:t>Beschikbaarstellen</w:t>
      </w:r>
      <w:proofErr w:type="spellEnd"/>
      <w:r>
        <w:rPr>
          <w:rFonts w:ascii="Trebuchet MS" w:eastAsia="Trebuchet MS" w:hAnsi="Trebuchet MS" w:cs="Trebuchet MS"/>
          <w:b/>
          <w:sz w:val="20"/>
          <w:szCs w:val="20"/>
        </w:rPr>
        <w:t xml:space="preserve"> aan Derden</w:t>
      </w:r>
    </w:p>
    <w:p w:rsidR="00C564F8" w:rsidRDefault="00E544C4">
      <w:pPr>
        <w:numPr>
          <w:ilvl w:val="0"/>
          <w:numId w:val="9"/>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verleent de Dienst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aan Derden conform het bepaalde in de Dienstenovereenkomst, de Raamovereenkomst en de SLA.</w:t>
      </w:r>
    </w:p>
    <w:p w:rsidR="00C564F8" w:rsidRDefault="00E544C4">
      <w:pPr>
        <w:numPr>
          <w:ilvl w:val="0"/>
          <w:numId w:val="9"/>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Indien een Derde een verzoek doet bij Beeld en Geluid tot het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van bepaalde Data en Metadata van Opdrachtgever, zal Beeld en Geluid pas aan dit verzoek voldoen na toestemming van Opdrachtgever. Indien Opdrachtgever deze toestemming verlee</w:t>
      </w:r>
      <w:r>
        <w:rPr>
          <w:rFonts w:ascii="Trebuchet MS" w:eastAsia="Trebuchet MS" w:hAnsi="Trebuchet MS" w:cs="Trebuchet MS"/>
          <w:sz w:val="20"/>
          <w:szCs w:val="20"/>
        </w:rPr>
        <w:t>nt, zal Opdrachtgever tevens aan Beeld en Geluid de opdracht geven om de benodigde licentieverhouding tussen Opdrachtgever en de Derde te faciliteren conform het daarvoor bestaande systeem van toestemming binnen Beeld en Geluid, welk systeem nader beschrev</w:t>
      </w:r>
      <w:r>
        <w:rPr>
          <w:rFonts w:ascii="Trebuchet MS" w:eastAsia="Trebuchet MS" w:hAnsi="Trebuchet MS" w:cs="Trebuchet MS"/>
          <w:sz w:val="20"/>
          <w:szCs w:val="20"/>
        </w:rPr>
        <w:t xml:space="preserve">en wordt in </w:t>
      </w:r>
      <w:r>
        <w:rPr>
          <w:rFonts w:ascii="Trebuchet MS" w:eastAsia="Trebuchet MS" w:hAnsi="Trebuchet MS" w:cs="Trebuchet MS"/>
          <w:sz w:val="20"/>
          <w:szCs w:val="20"/>
          <w:u w:val="single"/>
        </w:rPr>
        <w:t>Bijlage 4</w:t>
      </w:r>
      <w:r>
        <w:rPr>
          <w:rFonts w:ascii="Trebuchet MS" w:eastAsia="Trebuchet MS" w:hAnsi="Trebuchet MS" w:cs="Trebuchet MS"/>
          <w:sz w:val="20"/>
          <w:szCs w:val="20"/>
        </w:rPr>
        <w:t xml:space="preserve">. </w:t>
      </w:r>
    </w:p>
    <w:p w:rsidR="00C564F8" w:rsidRDefault="00E544C4">
      <w:pPr>
        <w:numPr>
          <w:ilvl w:val="0"/>
          <w:numId w:val="9"/>
        </w:numPr>
        <w:spacing w:line="240" w:lineRule="auto"/>
        <w:ind w:left="567" w:hanging="567"/>
        <w:jc w:val="both"/>
        <w:rPr>
          <w:rFonts w:ascii="Trebuchet MS" w:eastAsia="Trebuchet MS" w:hAnsi="Trebuchet MS" w:cs="Trebuchet MS"/>
          <w:sz w:val="20"/>
          <w:szCs w:val="20"/>
        </w:rPr>
      </w:pPr>
      <w:r>
        <w:rPr>
          <w:rFonts w:ascii="Trebuchet MS" w:eastAsia="Trebuchet MS" w:hAnsi="Trebuchet MS" w:cs="Trebuchet MS"/>
          <w:sz w:val="20"/>
          <w:szCs w:val="20"/>
        </w:rPr>
        <w:t xml:space="preserve">Nadere condities ten aanzien van het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van de Data en Metadata aan Derden zijn neergelegd in </w:t>
      </w:r>
      <w:r>
        <w:rPr>
          <w:rFonts w:ascii="Trebuchet MS" w:eastAsia="Trebuchet MS" w:hAnsi="Trebuchet MS" w:cs="Trebuchet MS"/>
          <w:sz w:val="20"/>
          <w:szCs w:val="20"/>
          <w:u w:val="single"/>
        </w:rPr>
        <w:t>Bijlage 4</w:t>
      </w:r>
      <w:r>
        <w:rPr>
          <w:rFonts w:ascii="Trebuchet MS" w:eastAsia="Trebuchet MS" w:hAnsi="Trebuchet MS" w:cs="Trebuchet MS"/>
          <w:sz w:val="20"/>
          <w:szCs w:val="20"/>
        </w:rPr>
        <w:t>.</w:t>
      </w:r>
    </w:p>
    <w:p w:rsidR="00C564F8" w:rsidRDefault="00C564F8">
      <w:pPr>
        <w:spacing w:line="240" w:lineRule="auto"/>
        <w:jc w:val="both"/>
      </w:pPr>
    </w:p>
    <w:p w:rsidR="00C564F8" w:rsidRDefault="00C564F8">
      <w:pPr>
        <w:spacing w:line="240" w:lineRule="auto"/>
        <w:jc w:val="both"/>
      </w:pP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rPr>
        <w:t>Artikel 10</w:t>
      </w:r>
      <w:r>
        <w:rPr>
          <w:rFonts w:ascii="Trebuchet MS" w:eastAsia="Trebuchet MS" w:hAnsi="Trebuchet MS" w:cs="Trebuchet MS"/>
          <w:b/>
          <w:sz w:val="20"/>
          <w:szCs w:val="20"/>
        </w:rPr>
        <w:tab/>
      </w:r>
      <w:proofErr w:type="spellStart"/>
      <w:r>
        <w:rPr>
          <w:rFonts w:ascii="Trebuchet MS" w:eastAsia="Trebuchet MS" w:hAnsi="Trebuchet MS" w:cs="Trebuchet MS"/>
          <w:b/>
          <w:sz w:val="20"/>
          <w:szCs w:val="20"/>
        </w:rPr>
        <w:t>Beschikbaarstellen</w:t>
      </w:r>
      <w:proofErr w:type="spellEnd"/>
      <w:r>
        <w:rPr>
          <w:rFonts w:ascii="Trebuchet MS" w:eastAsia="Trebuchet MS" w:hAnsi="Trebuchet MS" w:cs="Trebuchet MS"/>
          <w:b/>
          <w:sz w:val="20"/>
          <w:szCs w:val="20"/>
        </w:rPr>
        <w:t xml:space="preserve"> aan Beeld en Geluid</w:t>
      </w:r>
      <w:r>
        <w:rPr>
          <w:rFonts w:ascii="Trebuchet MS" w:eastAsia="Trebuchet MS" w:hAnsi="Trebuchet MS" w:cs="Trebuchet MS"/>
          <w:sz w:val="20"/>
          <w:szCs w:val="20"/>
        </w:rPr>
        <w:t xml:space="preserve"> </w:t>
      </w:r>
    </w:p>
    <w:p w:rsidR="00C564F8" w:rsidRDefault="00E544C4">
      <w:pPr>
        <w:numPr>
          <w:ilvl w:val="1"/>
          <w:numId w:val="2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Indien Beeld en Geluid een verzoek doet aan Opdrachtgever tot Beschikbaarstelling aan Beeld en Geluid in het kader van de vervulling van de (niet-commerciële) culturele, museale, educatieve en/of onderzoeksfunctie van Beeld en Geluid, zal Opdrachtgever dez</w:t>
      </w:r>
      <w:r>
        <w:rPr>
          <w:rFonts w:ascii="Trebuchet MS" w:eastAsia="Trebuchet MS" w:hAnsi="Trebuchet MS" w:cs="Trebuchet MS"/>
          <w:sz w:val="20"/>
          <w:szCs w:val="20"/>
        </w:rPr>
        <w:t xml:space="preserve">e toestemming niet op onredelijke grond onthouden. Bij weigering van toestemming zal Opdrachtgever dat motiveren. </w:t>
      </w:r>
    </w:p>
    <w:p w:rsidR="00C564F8" w:rsidRDefault="00E544C4">
      <w:pPr>
        <w:numPr>
          <w:ilvl w:val="1"/>
          <w:numId w:val="2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Voor het </w:t>
      </w:r>
      <w:proofErr w:type="spellStart"/>
      <w:r>
        <w:rPr>
          <w:rFonts w:ascii="Trebuchet MS" w:eastAsia="Trebuchet MS" w:hAnsi="Trebuchet MS" w:cs="Trebuchet MS"/>
          <w:sz w:val="20"/>
          <w:szCs w:val="20"/>
        </w:rPr>
        <w:t>Beschikbaarstellen</w:t>
      </w:r>
      <w:proofErr w:type="spellEnd"/>
      <w:r>
        <w:rPr>
          <w:rFonts w:ascii="Trebuchet MS" w:eastAsia="Trebuchet MS" w:hAnsi="Trebuchet MS" w:cs="Trebuchet MS"/>
          <w:sz w:val="20"/>
          <w:szCs w:val="20"/>
        </w:rPr>
        <w:t xml:space="preserve"> aan Beeld en Geluid in het kader van de vervulling van de (non-commerciële) culturele, museale, educatieve en/of </w:t>
      </w:r>
      <w:r>
        <w:rPr>
          <w:rFonts w:ascii="Trebuchet MS" w:eastAsia="Trebuchet MS" w:hAnsi="Trebuchet MS" w:cs="Trebuchet MS"/>
          <w:sz w:val="20"/>
          <w:szCs w:val="20"/>
        </w:rPr>
        <w:t xml:space="preserve">onderzoeksfunctie van Beeld en Geluid, is Beeld en Geluid geen licentievergoeding verschuldigd. </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rPr>
        <w:t>Artikel 11</w:t>
      </w:r>
      <w:r>
        <w:rPr>
          <w:rFonts w:ascii="Trebuchet MS" w:eastAsia="Trebuchet MS" w:hAnsi="Trebuchet MS" w:cs="Trebuchet MS"/>
          <w:b/>
          <w:sz w:val="20"/>
          <w:szCs w:val="20"/>
        </w:rPr>
        <w:tab/>
        <w:t xml:space="preserve">Prijzen en betalingscondities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De Vergoedingen, prijzen en tarieven verbonden aan de Diensten zijn opgenomen in Euro’s in de Dienstenovereenkomst e</w:t>
      </w:r>
      <w:r>
        <w:rPr>
          <w:rFonts w:ascii="Trebuchet MS" w:eastAsia="Trebuchet MS" w:hAnsi="Trebuchet MS" w:cs="Trebuchet MS"/>
          <w:sz w:val="20"/>
          <w:szCs w:val="20"/>
        </w:rPr>
        <w:t xml:space="preserve">n in </w:t>
      </w:r>
      <w:r>
        <w:rPr>
          <w:rFonts w:ascii="Trebuchet MS" w:eastAsia="Trebuchet MS" w:hAnsi="Trebuchet MS" w:cs="Trebuchet MS"/>
          <w:sz w:val="20"/>
          <w:szCs w:val="20"/>
          <w:u w:val="single"/>
        </w:rPr>
        <w:t>Bijlage 6</w:t>
      </w:r>
      <w:r>
        <w:rPr>
          <w:rFonts w:ascii="Trebuchet MS" w:eastAsia="Trebuchet MS" w:hAnsi="Trebuchet MS" w:cs="Trebuchet MS"/>
          <w:sz w:val="20"/>
          <w:szCs w:val="20"/>
        </w:rPr>
        <w:t>, exclusief omzetbelasting (BTW).</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 xml:space="preserve">Beeld en Geluid is gerechtigd om de Vergoedingen, prijzen en tarieven, met ingang van 1 januari 2017, ieder jaar te wijzigen conform de prijsindex voor softwareconsultancy van het CBS.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Beeld en Geluid zal ma</w:t>
      </w:r>
      <w:r>
        <w:rPr>
          <w:rFonts w:ascii="Trebuchet MS" w:eastAsia="Trebuchet MS" w:hAnsi="Trebuchet MS" w:cs="Trebuchet MS"/>
          <w:sz w:val="20"/>
          <w:szCs w:val="20"/>
        </w:rPr>
        <w:t xml:space="preserve">andelijks factureren.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Door Beeld en Geluid voor de verrichte Diensten verzonden facturen dienen door Opdrachtgever binnen 30 dagen na factuurdatum te worden voldaan. Bij overschrijding van de betalingstermijn is Opdrachtgever van rechtswege in verzuim, zo</w:t>
      </w:r>
      <w:r>
        <w:rPr>
          <w:rFonts w:ascii="Trebuchet MS" w:eastAsia="Trebuchet MS" w:hAnsi="Trebuchet MS" w:cs="Trebuchet MS"/>
          <w:sz w:val="20"/>
          <w:szCs w:val="20"/>
        </w:rPr>
        <w:t xml:space="preserve">nder dat een voorafgaande ingebrekestelling of sommatie door Beeld en Geluid zal zijn vereist.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 xml:space="preserve">Opdrachtgever is niet gerechtigd tot opschorting van haar betalingsverplichting of verrekening van verschuldigde bedragen.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Beeld en Geluid behoudt zich het rec</w:t>
      </w:r>
      <w:r>
        <w:rPr>
          <w:rFonts w:ascii="Trebuchet MS" w:eastAsia="Trebuchet MS" w:hAnsi="Trebuchet MS" w:cs="Trebuchet MS"/>
          <w:sz w:val="20"/>
          <w:szCs w:val="20"/>
        </w:rPr>
        <w:t>ht voor om verlening van de Diensten op te schorten dan wel te beëindigen indien een factuur meer dan 45 dagen na factuurdatum onbetaald blijft en overleg tussen Partijen hierover niets heeft opgeleverd. In een dergelijk geval zal Beeld en Geluid door Opdr</w:t>
      </w:r>
      <w:r>
        <w:rPr>
          <w:rFonts w:ascii="Trebuchet MS" w:eastAsia="Trebuchet MS" w:hAnsi="Trebuchet MS" w:cs="Trebuchet MS"/>
          <w:sz w:val="20"/>
          <w:szCs w:val="20"/>
        </w:rPr>
        <w:t xml:space="preserve">achtgever nimmer kunnen worden aangesproken tot enige vergoeding van schadebedragen, hoe ook betiteld. </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Indien Opdrachtgever een factuur betwist dient zij - onverminderd het overige bepaalde in dit artikel - die betwisting gemotiveerd aan Beeld en Geluid p</w:t>
      </w:r>
      <w:r>
        <w:rPr>
          <w:rFonts w:ascii="Trebuchet MS" w:eastAsia="Trebuchet MS" w:hAnsi="Trebuchet MS" w:cs="Trebuchet MS"/>
          <w:sz w:val="20"/>
          <w:szCs w:val="20"/>
        </w:rPr>
        <w:t>er e-mail kenbaar te maken binnen 10 dagen na factuurdatum. Alsdan zullen Partijen via de Contactpersoon in constructief overleg treden over een oplossing.</w:t>
      </w:r>
    </w:p>
    <w:p w:rsidR="00C564F8" w:rsidRDefault="00E544C4">
      <w:pPr>
        <w:numPr>
          <w:ilvl w:val="1"/>
          <w:numId w:val="6"/>
        </w:numPr>
        <w:spacing w:line="240" w:lineRule="auto"/>
        <w:ind w:left="567" w:hanging="567"/>
        <w:contextualSpacing/>
        <w:jc w:val="both"/>
      </w:pPr>
      <w:r>
        <w:rPr>
          <w:rFonts w:ascii="Trebuchet MS" w:eastAsia="Trebuchet MS" w:hAnsi="Trebuchet MS" w:cs="Trebuchet MS"/>
          <w:sz w:val="20"/>
          <w:szCs w:val="20"/>
        </w:rPr>
        <w:t xml:space="preserve">Facturen van Beeld en Geluid aan Opdrachtgever worden geadresseerd aan het adres van Opdrachtgever, </w:t>
      </w:r>
      <w:r>
        <w:rPr>
          <w:rFonts w:ascii="Trebuchet MS" w:eastAsia="Trebuchet MS" w:hAnsi="Trebuchet MS" w:cs="Trebuchet MS"/>
          <w:sz w:val="20"/>
          <w:szCs w:val="20"/>
        </w:rPr>
        <w:t xml:space="preserve">zoals genoemd in de Dienstenovereenkomst. </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rPr>
        <w:t>Artikel 12</w:t>
      </w:r>
      <w:r>
        <w:rPr>
          <w:rFonts w:ascii="Trebuchet MS" w:eastAsia="Trebuchet MS" w:hAnsi="Trebuchet MS" w:cs="Trebuchet MS"/>
          <w:b/>
          <w:sz w:val="20"/>
          <w:szCs w:val="20"/>
        </w:rPr>
        <w:tab/>
        <w:t>SLA en (</w:t>
      </w:r>
      <w:proofErr w:type="spellStart"/>
      <w:r>
        <w:rPr>
          <w:rFonts w:ascii="Trebuchet MS" w:eastAsia="Trebuchet MS" w:hAnsi="Trebuchet MS" w:cs="Trebuchet MS"/>
          <w:b/>
          <w:sz w:val="20"/>
          <w:szCs w:val="20"/>
        </w:rPr>
        <w:t>leverings</w:t>
      </w:r>
      <w:proofErr w:type="spellEnd"/>
      <w:r>
        <w:rPr>
          <w:rFonts w:ascii="Trebuchet MS" w:eastAsia="Trebuchet MS" w:hAnsi="Trebuchet MS" w:cs="Trebuchet MS"/>
          <w:b/>
          <w:sz w:val="20"/>
          <w:szCs w:val="20"/>
        </w:rPr>
        <w:t>)termijnen</w:t>
      </w:r>
    </w:p>
    <w:p w:rsidR="00C564F8" w:rsidRDefault="00E544C4">
      <w:pPr>
        <w:numPr>
          <w:ilvl w:val="1"/>
          <w:numId w:val="10"/>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De tussen Partijen geldende service levels zijn weergegeven in de SLA, zoals opgenomen in </w:t>
      </w:r>
      <w:r>
        <w:rPr>
          <w:rFonts w:ascii="Trebuchet MS" w:eastAsia="Trebuchet MS" w:hAnsi="Trebuchet MS" w:cs="Trebuchet MS"/>
          <w:sz w:val="20"/>
          <w:szCs w:val="20"/>
          <w:u w:val="single"/>
        </w:rPr>
        <w:t>Bijlage 5</w:t>
      </w:r>
      <w:r>
        <w:rPr>
          <w:rFonts w:ascii="Trebuchet MS" w:eastAsia="Trebuchet MS" w:hAnsi="Trebuchet MS" w:cs="Trebuchet MS"/>
          <w:sz w:val="20"/>
          <w:szCs w:val="20"/>
        </w:rPr>
        <w:t xml:space="preserve">. </w:t>
      </w:r>
    </w:p>
    <w:p w:rsidR="00C564F8" w:rsidRDefault="00E544C4">
      <w:pPr>
        <w:numPr>
          <w:ilvl w:val="1"/>
          <w:numId w:val="10"/>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Beeld en Geluid spant zich er redelijkerwijs voor in uiterste (</w:t>
      </w:r>
      <w:proofErr w:type="spellStart"/>
      <w:r>
        <w:rPr>
          <w:rFonts w:ascii="Trebuchet MS" w:eastAsia="Trebuchet MS" w:hAnsi="Trebuchet MS" w:cs="Trebuchet MS"/>
          <w:sz w:val="20"/>
          <w:szCs w:val="20"/>
        </w:rPr>
        <w:t>levering</w:t>
      </w:r>
      <w:r>
        <w:rPr>
          <w:rFonts w:ascii="Trebuchet MS" w:eastAsia="Trebuchet MS" w:hAnsi="Trebuchet MS" w:cs="Trebuchet MS"/>
          <w:sz w:val="20"/>
          <w:szCs w:val="20"/>
        </w:rPr>
        <w:t>s</w:t>
      </w:r>
      <w:proofErr w:type="spellEnd"/>
      <w:r>
        <w:rPr>
          <w:rFonts w:ascii="Trebuchet MS" w:eastAsia="Trebuchet MS" w:hAnsi="Trebuchet MS" w:cs="Trebuchet MS"/>
          <w:sz w:val="20"/>
          <w:szCs w:val="20"/>
        </w:rPr>
        <w:t>)termijnen en uiterste (oplever) data uit de Dienstenovereenkomst en uit de SLA zoveel mogelijk in acht te nemen. Indien overschrijding van enige termijn dreigt, zullen Beeld en Geluid en Opdrachtgever in overleg treden om de gevolgen van de overschrijdin</w:t>
      </w:r>
      <w:r>
        <w:rPr>
          <w:rFonts w:ascii="Trebuchet MS" w:eastAsia="Trebuchet MS" w:hAnsi="Trebuchet MS" w:cs="Trebuchet MS"/>
          <w:sz w:val="20"/>
          <w:szCs w:val="20"/>
        </w:rPr>
        <w:t>g voor de verdere planning te bespreken. De enkele overschrijding van een door Beeld en Geluid genoemde of tussen Partijen overeengekomen al dan niet uiterste (</w:t>
      </w:r>
      <w:proofErr w:type="spellStart"/>
      <w:r>
        <w:rPr>
          <w:rFonts w:ascii="Trebuchet MS" w:eastAsia="Trebuchet MS" w:hAnsi="Trebuchet MS" w:cs="Trebuchet MS"/>
          <w:sz w:val="20"/>
          <w:szCs w:val="20"/>
        </w:rPr>
        <w:t>leverings</w:t>
      </w:r>
      <w:proofErr w:type="spellEnd"/>
      <w:r>
        <w:rPr>
          <w:rFonts w:ascii="Trebuchet MS" w:eastAsia="Trebuchet MS" w:hAnsi="Trebuchet MS" w:cs="Trebuchet MS"/>
          <w:sz w:val="20"/>
          <w:szCs w:val="20"/>
        </w:rPr>
        <w:t>)termijn of (oplever)datum brengt Beeld en Geluid niet in verzuim. Een ingebrekestellin</w:t>
      </w:r>
      <w:r>
        <w:rPr>
          <w:rFonts w:ascii="Trebuchet MS" w:eastAsia="Trebuchet MS" w:hAnsi="Trebuchet MS" w:cs="Trebuchet MS"/>
          <w:sz w:val="20"/>
          <w:szCs w:val="20"/>
        </w:rPr>
        <w:t>g van de Opdrachtgever dienaangaande dient een zo volledig en gedetailleerd mogelijke omschrijving van de tekortkoming te bevatten, zodat Beeld en Geluid in de gelegenheid wordt gesteld adequaat te reageren binnen de termijn en onder de voorwaarden zoals v</w:t>
      </w:r>
      <w:r>
        <w:rPr>
          <w:rFonts w:ascii="Trebuchet MS" w:eastAsia="Trebuchet MS" w:hAnsi="Trebuchet MS" w:cs="Trebuchet MS"/>
          <w:sz w:val="20"/>
          <w:szCs w:val="20"/>
        </w:rPr>
        <w:t>astgelegd in de SLA.</w:t>
      </w:r>
    </w:p>
    <w:p w:rsidR="00C564F8" w:rsidRDefault="00C564F8">
      <w:pPr>
        <w:spacing w:line="240" w:lineRule="auto"/>
        <w:ind w:left="705" w:hanging="705"/>
        <w:jc w:val="both"/>
      </w:pPr>
    </w:p>
    <w:p w:rsidR="00C564F8" w:rsidRDefault="00C564F8">
      <w:pPr>
        <w:spacing w:line="240" w:lineRule="auto"/>
        <w:ind w:left="705" w:hanging="705"/>
        <w:jc w:val="both"/>
      </w:pPr>
    </w:p>
    <w:p w:rsidR="00C564F8" w:rsidRDefault="00E544C4">
      <w:pPr>
        <w:spacing w:line="240" w:lineRule="auto"/>
        <w:ind w:left="705" w:hanging="705"/>
        <w:jc w:val="both"/>
      </w:pPr>
      <w:r>
        <w:rPr>
          <w:rFonts w:ascii="Trebuchet MS" w:eastAsia="Trebuchet MS" w:hAnsi="Trebuchet MS" w:cs="Trebuchet MS"/>
          <w:b/>
          <w:sz w:val="20"/>
          <w:szCs w:val="20"/>
        </w:rPr>
        <w:t>Artikel 13</w:t>
      </w:r>
      <w:r>
        <w:rPr>
          <w:rFonts w:ascii="Trebuchet MS" w:eastAsia="Trebuchet MS" w:hAnsi="Trebuchet MS" w:cs="Trebuchet MS"/>
          <w:b/>
          <w:sz w:val="20"/>
          <w:szCs w:val="20"/>
        </w:rPr>
        <w:tab/>
        <w:t>Klantcontactcentrum (KCC)</w:t>
      </w:r>
      <w:r>
        <w:rPr>
          <w:rFonts w:ascii="Trebuchet MS" w:eastAsia="Trebuchet MS" w:hAnsi="Trebuchet MS" w:cs="Trebuchet MS"/>
          <w:sz w:val="20"/>
          <w:szCs w:val="20"/>
        </w:rPr>
        <w:t xml:space="preserve"> </w:t>
      </w:r>
      <w:r>
        <w:rPr>
          <w:rFonts w:ascii="Trebuchet MS" w:eastAsia="Trebuchet MS" w:hAnsi="Trebuchet MS" w:cs="Trebuchet MS"/>
          <w:b/>
          <w:sz w:val="20"/>
          <w:szCs w:val="20"/>
        </w:rPr>
        <w:t>en Incidenten</w:t>
      </w:r>
    </w:p>
    <w:p w:rsidR="00C564F8" w:rsidRDefault="00E544C4">
      <w:pPr>
        <w:numPr>
          <w:ilvl w:val="1"/>
          <w:numId w:val="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Het KCC fungeert als integraal aanspreekpunt voor Opdrachtgever bij vragen en Incidenten. De Contactpersoon zal namens Opdrachtgever vragen en Incidenten aan het KCC van Beeld en Geluid melden. Incidenten en vragen kunnen door de Contactpersoon telefonisch</w:t>
      </w:r>
      <w:r>
        <w:rPr>
          <w:rFonts w:ascii="Trebuchet MS" w:eastAsia="Trebuchet MS" w:hAnsi="Trebuchet MS" w:cs="Trebuchet MS"/>
          <w:sz w:val="20"/>
          <w:szCs w:val="20"/>
        </w:rPr>
        <w:t>, per fax of per e-mail bij het KCC van Beeld en Geluid worden gemeld. Daarnaast zal Beeld en Geluid zorg dragen voor een adequate monitoring van haar Dienstverlening en op eigen initiatief zoveel mogelijk Incidenten voorkomen en oplossen.</w:t>
      </w:r>
    </w:p>
    <w:p w:rsidR="00C564F8" w:rsidRDefault="00E544C4">
      <w:pPr>
        <w:numPr>
          <w:ilvl w:val="1"/>
          <w:numId w:val="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werkzaamheden</w:t>
      </w:r>
      <w:r>
        <w:rPr>
          <w:rFonts w:ascii="Trebuchet MS" w:eastAsia="Trebuchet MS" w:hAnsi="Trebuchet MS" w:cs="Trebuchet MS"/>
          <w:sz w:val="20"/>
          <w:szCs w:val="20"/>
        </w:rPr>
        <w:t xml:space="preserve"> in het kader van het oplossen van Incidenten en vragen zullen zo spoedig mogelijk aanvangen conform de reactietijden beschreven in de SLA. Incidenten dienen te worden opgelost binnen de in de SLA aangegeven hersteltijden.</w:t>
      </w:r>
    </w:p>
    <w:p w:rsidR="00C564F8" w:rsidRDefault="00E544C4">
      <w:pPr>
        <w:numPr>
          <w:ilvl w:val="1"/>
          <w:numId w:val="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zal regelmatig in</w:t>
      </w:r>
      <w:r>
        <w:rPr>
          <w:rFonts w:ascii="Trebuchet MS" w:eastAsia="Trebuchet MS" w:hAnsi="Trebuchet MS" w:cs="Trebuchet MS"/>
          <w:sz w:val="20"/>
          <w:szCs w:val="20"/>
        </w:rPr>
        <w:t>formatie verstrekken aan Opdrachtgever over de voortgang van de oplossing met betrekking tot het gemelde Incident.</w:t>
      </w:r>
    </w:p>
    <w:p w:rsidR="00C564F8" w:rsidRDefault="00E544C4">
      <w:pPr>
        <w:numPr>
          <w:ilvl w:val="1"/>
          <w:numId w:val="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Beeld en Geluid zal voor de uitvoering van de werkzaamheden gebruikmaken van de KCC-medewerkers met een adequaat niveau aan deskundigheid en </w:t>
      </w:r>
      <w:r>
        <w:rPr>
          <w:rFonts w:ascii="Trebuchet MS" w:eastAsia="Trebuchet MS" w:hAnsi="Trebuchet MS" w:cs="Trebuchet MS"/>
          <w:sz w:val="20"/>
          <w:szCs w:val="20"/>
        </w:rPr>
        <w:t>ervaring.</w:t>
      </w:r>
    </w:p>
    <w:p w:rsidR="00C564F8" w:rsidRDefault="00E544C4">
      <w:pPr>
        <w:numPr>
          <w:ilvl w:val="1"/>
          <w:numId w:val="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zal aan Opdrachtgever telefonische ondersteuning leveren overeenkomstig de in de SLA genoemde serviceniveaus.</w:t>
      </w:r>
    </w:p>
    <w:p w:rsidR="00C564F8" w:rsidRDefault="00C564F8">
      <w:pPr>
        <w:spacing w:line="240" w:lineRule="auto"/>
        <w:ind w:left="567"/>
        <w:jc w:val="both"/>
      </w:pPr>
    </w:p>
    <w:p w:rsidR="00C564F8" w:rsidRDefault="00E544C4">
      <w:pPr>
        <w:spacing w:line="240" w:lineRule="auto"/>
        <w:ind w:left="705" w:hanging="705"/>
        <w:jc w:val="both"/>
      </w:pPr>
      <w:r>
        <w:rPr>
          <w:rFonts w:ascii="Trebuchet MS" w:eastAsia="Trebuchet MS" w:hAnsi="Trebuchet MS" w:cs="Trebuchet MS"/>
          <w:b/>
          <w:sz w:val="20"/>
          <w:szCs w:val="20"/>
        </w:rPr>
        <w:t>Artikel 14</w:t>
      </w:r>
      <w:r>
        <w:rPr>
          <w:rFonts w:ascii="Trebuchet MS" w:eastAsia="Trebuchet MS" w:hAnsi="Trebuchet MS" w:cs="Trebuchet MS"/>
          <w:b/>
          <w:sz w:val="20"/>
          <w:szCs w:val="20"/>
        </w:rPr>
        <w:tab/>
        <w:t xml:space="preserve">Verplichtingen Opdrachtgever en </w:t>
      </w:r>
      <w:proofErr w:type="spellStart"/>
      <w:r>
        <w:rPr>
          <w:rFonts w:ascii="Trebuchet MS" w:eastAsia="Trebuchet MS" w:hAnsi="Trebuchet MS" w:cs="Trebuchet MS"/>
          <w:b/>
          <w:sz w:val="20"/>
          <w:szCs w:val="20"/>
        </w:rPr>
        <w:t>notice</w:t>
      </w:r>
      <w:proofErr w:type="spellEnd"/>
      <w:r>
        <w:rPr>
          <w:rFonts w:ascii="Trebuchet MS" w:eastAsia="Trebuchet MS" w:hAnsi="Trebuchet MS" w:cs="Trebuchet MS"/>
          <w:b/>
          <w:sz w:val="20"/>
          <w:szCs w:val="20"/>
        </w:rPr>
        <w:t xml:space="preserve"> </w:t>
      </w:r>
      <w:proofErr w:type="spellStart"/>
      <w:r>
        <w:rPr>
          <w:rFonts w:ascii="Trebuchet MS" w:eastAsia="Trebuchet MS" w:hAnsi="Trebuchet MS" w:cs="Trebuchet MS"/>
          <w:b/>
          <w:sz w:val="20"/>
          <w:szCs w:val="20"/>
        </w:rPr>
        <w:t>and</w:t>
      </w:r>
      <w:proofErr w:type="spellEnd"/>
      <w:r>
        <w:rPr>
          <w:rFonts w:ascii="Trebuchet MS" w:eastAsia="Trebuchet MS" w:hAnsi="Trebuchet MS" w:cs="Trebuchet MS"/>
          <w:b/>
          <w:sz w:val="20"/>
          <w:szCs w:val="20"/>
        </w:rPr>
        <w:t xml:space="preserve"> take down</w:t>
      </w:r>
    </w:p>
    <w:p w:rsidR="00C564F8" w:rsidRDefault="00E544C4">
      <w:pPr>
        <w:numPr>
          <w:ilvl w:val="1"/>
          <w:numId w:val="1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Opdrachtgever zal zich zorgvuldig en niet onrechtmatig </w:t>
      </w:r>
      <w:r>
        <w:rPr>
          <w:rFonts w:ascii="Trebuchet MS" w:eastAsia="Trebuchet MS" w:hAnsi="Trebuchet MS" w:cs="Trebuchet MS"/>
          <w:sz w:val="20"/>
          <w:szCs w:val="20"/>
        </w:rPr>
        <w:t>jegens Derden gedragen. Opdrachtgever zal de rechten, waaronder intellectuele eigendomsrechten (waaronder in ieder geval maar niet uitsluitend begrepen auteursrechten, merkrechten en portretrechten) en privacy rechten van Derden respecteren, niet in strijd</w:t>
      </w:r>
      <w:r>
        <w:rPr>
          <w:rFonts w:ascii="Trebuchet MS" w:eastAsia="Trebuchet MS" w:hAnsi="Trebuchet MS" w:cs="Trebuchet MS"/>
          <w:sz w:val="20"/>
          <w:szCs w:val="20"/>
        </w:rPr>
        <w:t xml:space="preserve"> met de wet gegevens verspreiden, geen virussen of andere schadelijke programma's verspreiden en zich onthouden van strafbare feiten en schending van wettelijke verplichtingen. </w:t>
      </w:r>
    </w:p>
    <w:p w:rsidR="00C564F8" w:rsidRDefault="00E544C4">
      <w:pPr>
        <w:numPr>
          <w:ilvl w:val="1"/>
          <w:numId w:val="1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Indien naar het oordeel van Beeld en Geluid sprake is van overtreding van dit artikel, is Beeld en Geluid gerechtigd alle maatregelen te nemen die zij redelijkerwijs nodig acht om de overtreding te beëindigen of de impact daarvan te beperken. Deze maatrege</w:t>
      </w:r>
      <w:r>
        <w:rPr>
          <w:rFonts w:ascii="Trebuchet MS" w:eastAsia="Trebuchet MS" w:hAnsi="Trebuchet MS" w:cs="Trebuchet MS"/>
          <w:sz w:val="20"/>
          <w:szCs w:val="20"/>
        </w:rPr>
        <w:t>len zijn uitgewerkt in het “</w:t>
      </w:r>
      <w:proofErr w:type="spellStart"/>
      <w:r>
        <w:rPr>
          <w:rFonts w:ascii="Trebuchet MS" w:eastAsia="Trebuchet MS" w:hAnsi="Trebuchet MS" w:cs="Trebuchet MS"/>
          <w:sz w:val="20"/>
          <w:szCs w:val="20"/>
        </w:rPr>
        <w:t>Notice</w:t>
      </w:r>
      <w:proofErr w:type="spellEnd"/>
      <w:r>
        <w:rPr>
          <w:rFonts w:ascii="Trebuchet MS" w:eastAsia="Trebuchet MS" w:hAnsi="Trebuchet MS" w:cs="Trebuchet MS"/>
          <w:sz w:val="20"/>
          <w:szCs w:val="20"/>
        </w:rPr>
        <w:t xml:space="preserve"> &amp; </w:t>
      </w:r>
      <w:proofErr w:type="spellStart"/>
      <w:r>
        <w:rPr>
          <w:rFonts w:ascii="Trebuchet MS" w:eastAsia="Trebuchet MS" w:hAnsi="Trebuchet MS" w:cs="Trebuchet MS"/>
          <w:sz w:val="20"/>
          <w:szCs w:val="20"/>
        </w:rPr>
        <w:t>Takedown</w:t>
      </w:r>
      <w:proofErr w:type="spellEnd"/>
      <w:r>
        <w:rPr>
          <w:rFonts w:ascii="Trebuchet MS" w:eastAsia="Trebuchet MS" w:hAnsi="Trebuchet MS" w:cs="Trebuchet MS"/>
          <w:sz w:val="20"/>
          <w:szCs w:val="20"/>
        </w:rPr>
        <w:t xml:space="preserve">” Reglement van Beeld en Geluid zoals opgenomen in </w:t>
      </w:r>
      <w:r>
        <w:rPr>
          <w:rFonts w:ascii="Trebuchet MS" w:eastAsia="Trebuchet MS" w:hAnsi="Trebuchet MS" w:cs="Trebuchet MS"/>
          <w:sz w:val="20"/>
          <w:szCs w:val="20"/>
          <w:u w:val="single"/>
        </w:rPr>
        <w:t>Bijlage 7/8</w:t>
      </w:r>
      <w:r>
        <w:rPr>
          <w:rFonts w:ascii="Trebuchet MS" w:eastAsia="Trebuchet MS" w:hAnsi="Trebuchet MS" w:cs="Trebuchet MS"/>
          <w:sz w:val="20"/>
          <w:szCs w:val="20"/>
        </w:rPr>
        <w:t xml:space="preserve"> bij deze Overeenkomst. Hieronder valt onder meer het mogen blokkeren of ontoegankelijk maken van Data of Metadata voor Derden. Beeld en Geluid zal O</w:t>
      </w:r>
      <w:r>
        <w:rPr>
          <w:rFonts w:ascii="Trebuchet MS" w:eastAsia="Trebuchet MS" w:hAnsi="Trebuchet MS" w:cs="Trebuchet MS"/>
          <w:sz w:val="20"/>
          <w:szCs w:val="20"/>
        </w:rPr>
        <w:t>pdrachtgever op de hoogte stellen van eventuele maatregelen in het kader van dit artikel. Indien Beeld en Geluid kosten moet maken om een overtreding te beëindigen of de impact daarvan te beperken, worden deze kosten integraal op Opdrachtgever verhaald.</w:t>
      </w:r>
    </w:p>
    <w:p w:rsidR="00C564F8" w:rsidRDefault="00E544C4">
      <w:pPr>
        <w:numPr>
          <w:ilvl w:val="1"/>
          <w:numId w:val="1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w:t>
      </w:r>
      <w:r>
        <w:rPr>
          <w:rFonts w:ascii="Trebuchet MS" w:eastAsia="Trebuchet MS" w:hAnsi="Trebuchet MS" w:cs="Trebuchet MS"/>
          <w:sz w:val="20"/>
          <w:szCs w:val="20"/>
        </w:rPr>
        <w:t>eld en Geluid voert geen redactionele controles uit op de Data en/of Metadata.</w:t>
      </w:r>
    </w:p>
    <w:p w:rsidR="00C564F8" w:rsidRDefault="00C564F8">
      <w:pPr>
        <w:spacing w:line="240" w:lineRule="auto"/>
        <w:ind w:left="705" w:hanging="705"/>
        <w:jc w:val="both"/>
      </w:pPr>
    </w:p>
    <w:p w:rsidR="00C564F8" w:rsidRDefault="00E544C4">
      <w:pPr>
        <w:spacing w:line="240" w:lineRule="auto"/>
        <w:ind w:left="705" w:hanging="705"/>
      </w:pPr>
      <w:r>
        <w:rPr>
          <w:rFonts w:ascii="Trebuchet MS" w:eastAsia="Trebuchet MS" w:hAnsi="Trebuchet MS" w:cs="Trebuchet MS"/>
          <w:b/>
          <w:sz w:val="20"/>
          <w:szCs w:val="20"/>
        </w:rPr>
        <w:t>Artikel 15</w:t>
      </w:r>
      <w:r>
        <w:rPr>
          <w:rFonts w:ascii="Trebuchet MS" w:eastAsia="Trebuchet MS" w:hAnsi="Trebuchet MS" w:cs="Trebuchet MS"/>
          <w:b/>
          <w:sz w:val="20"/>
          <w:szCs w:val="20"/>
        </w:rPr>
        <w:tab/>
        <w:t>Intellectueel eigendomsrecht</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Alle rechten van intellectueel eigendom die op enigerlei wijze zijn verbonden aan de Diensten en het Digitaal Archief, behoren uitsluite</w:t>
      </w:r>
      <w:r>
        <w:rPr>
          <w:rFonts w:ascii="Trebuchet MS" w:eastAsia="Trebuchet MS" w:hAnsi="Trebuchet MS" w:cs="Trebuchet MS"/>
          <w:sz w:val="20"/>
          <w:szCs w:val="20"/>
        </w:rPr>
        <w:t xml:space="preserve">nd toe aan Beeld en Geluid, dan wel aan haar toeleveranciers. </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Rechten van intellectueel eigendom verbonden aan de Data en Metadata behoren nimmer toe aan Beeld en Geluid. </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Opdrachtgever zal Beeld en Geluid die rechten verlenen die noodzakelijk zijn voor h</w:t>
      </w:r>
      <w:r>
        <w:rPr>
          <w:rFonts w:ascii="Trebuchet MS" w:eastAsia="Trebuchet MS" w:hAnsi="Trebuchet MS" w:cs="Trebuchet MS"/>
          <w:sz w:val="20"/>
          <w:szCs w:val="20"/>
        </w:rPr>
        <w:t>et uitvoeren van de Dienstverlening.</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Opdrachtgever garandeert dat zij bevoegd is deze Overeenkomst aan te gaan en dat met het aangaan van deze Overeenkomst en met de Dienstverlening door Beeld en Geluid geen inbreuk wordt gemaakt op rechten van Derden.</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Opdrachtgever vrijwaart Beeld en Geluid tegen elke aanspraak van Derden die verband houdt met of voortvloeit uit de in dit artikel genoemde garanties en verplichtingen van Opdrachtgever en zal Beeld en Geluid alle kosten en schade vergoeden (waaronder mede</w:t>
      </w:r>
      <w:r>
        <w:rPr>
          <w:rFonts w:ascii="Trebuchet MS" w:eastAsia="Trebuchet MS" w:hAnsi="Trebuchet MS" w:cs="Trebuchet MS"/>
          <w:sz w:val="20"/>
          <w:szCs w:val="20"/>
        </w:rPr>
        <w:t xml:space="preserve"> begrepen de kosten van juridische bijstand) die uit dergelijke aanspraken voortvloeien.</w:t>
      </w:r>
    </w:p>
    <w:p w:rsidR="00C564F8" w:rsidRDefault="00E544C4">
      <w:pPr>
        <w:numPr>
          <w:ilvl w:val="1"/>
          <w:numId w:val="1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Overeenkomst geeft Opdrachtgever noch Derden enig recht tot of aanspraak op gebruik van de in artikel 15.1 bedoelde rechten.</w:t>
      </w:r>
    </w:p>
    <w:p w:rsidR="00C564F8" w:rsidRDefault="00C564F8">
      <w:pPr>
        <w:spacing w:line="240" w:lineRule="auto"/>
        <w:ind w:left="705" w:hanging="705"/>
        <w:jc w:val="both"/>
      </w:pPr>
    </w:p>
    <w:p w:rsidR="00C564F8" w:rsidRDefault="00E544C4">
      <w:pPr>
        <w:spacing w:line="240" w:lineRule="auto"/>
        <w:jc w:val="both"/>
      </w:pPr>
      <w:r>
        <w:rPr>
          <w:rFonts w:ascii="Trebuchet MS" w:eastAsia="Trebuchet MS" w:hAnsi="Trebuchet MS" w:cs="Trebuchet MS"/>
          <w:b/>
          <w:sz w:val="20"/>
          <w:szCs w:val="20"/>
        </w:rPr>
        <w:t>Artikel 16</w:t>
      </w:r>
      <w:r>
        <w:rPr>
          <w:rFonts w:ascii="Trebuchet MS" w:eastAsia="Trebuchet MS" w:hAnsi="Trebuchet MS" w:cs="Trebuchet MS"/>
          <w:b/>
          <w:sz w:val="20"/>
          <w:szCs w:val="20"/>
        </w:rPr>
        <w:tab/>
        <w:t>Duur en beëindiging Overeen</w:t>
      </w:r>
      <w:r>
        <w:rPr>
          <w:rFonts w:ascii="Trebuchet MS" w:eastAsia="Trebuchet MS" w:hAnsi="Trebuchet MS" w:cs="Trebuchet MS"/>
          <w:b/>
          <w:sz w:val="20"/>
          <w:szCs w:val="20"/>
        </w:rPr>
        <w:t>komst</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Overeenkomst treedt in werking op het moment dat beide Partijen haar ondertekend hebben.</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Overeenkomst is gekoppeld aan de desbetreffende Dienstenovereenkomst(en) en eindigt op het moment dat de betreffende Dienstenovereenkomst(en) eindig(t)(en)</w:t>
      </w:r>
      <w:r>
        <w:rPr>
          <w:rFonts w:ascii="Trebuchet MS" w:eastAsia="Trebuchet MS" w:hAnsi="Trebuchet MS" w:cs="Trebuchet MS"/>
          <w:sz w:val="20"/>
          <w:szCs w:val="20"/>
        </w:rPr>
        <w:t>.</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Elke Dienstenovereenkomst treedt in werking vanaf het moment van ondertekening daarvan en eindigt in beginsel vijf jaren nadat de Initiële Instroom heeft plaatsgevonden, tenzij Partijen in de Dienstenovereenkomst een andere looptijd van de Dienstenoveree</w:t>
      </w:r>
      <w:r>
        <w:rPr>
          <w:rFonts w:ascii="Trebuchet MS" w:eastAsia="Trebuchet MS" w:hAnsi="Trebuchet MS" w:cs="Trebuchet MS"/>
          <w:sz w:val="20"/>
          <w:szCs w:val="20"/>
        </w:rPr>
        <w:t xml:space="preserve">nkomst overeenkomen. Behoudens het bepaalde in de artikelen 16.4 en 16.5 is tussentijdse beëindiging van een Dienstenovereenkomst niet mogelijk. </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Ieder der Partijen is gerechtigd de Overeenkomst met onmiddellijke ingang te beëindigen indien de andere Parti</w:t>
      </w:r>
      <w:r>
        <w:rPr>
          <w:rFonts w:ascii="Trebuchet MS" w:eastAsia="Trebuchet MS" w:hAnsi="Trebuchet MS" w:cs="Trebuchet MS"/>
          <w:sz w:val="20"/>
          <w:szCs w:val="20"/>
        </w:rPr>
        <w:t>j surseance van betaling aanvraagt, in staat van faillissement is verklaard, (al dan niet vrijwillig) tot liquidatie overgaat, de onderneming staakt en/of indien een gebeurtenis plaatsvindt die vergelijkbaar is met een van de voormelde gebeurtenissen of to</w:t>
      </w:r>
      <w:r>
        <w:rPr>
          <w:rFonts w:ascii="Trebuchet MS" w:eastAsia="Trebuchet MS" w:hAnsi="Trebuchet MS" w:cs="Trebuchet MS"/>
          <w:sz w:val="20"/>
          <w:szCs w:val="20"/>
        </w:rPr>
        <w:t>estanden.</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Buiten wat elders in de Overeenkomst is bepaald, is ieder der Partijen gerechtigd de Overeenkomst te ontbinden door middel van een aangetekend schrijven of een gerechtelijke procedure indien de andere Partij in de nakoming van zijn verplichtingen</w:t>
      </w:r>
      <w:r>
        <w:rPr>
          <w:rFonts w:ascii="Trebuchet MS" w:eastAsia="Trebuchet MS" w:hAnsi="Trebuchet MS" w:cs="Trebuchet MS"/>
          <w:sz w:val="20"/>
          <w:szCs w:val="20"/>
        </w:rPr>
        <w:t xml:space="preserve"> voortvloeiend uit de Overeenkomst tekortschiet en daarin ook na ingebrekestelling conform de wet, nalatig blijft binnen een redelijke termijn.</w:t>
      </w:r>
    </w:p>
    <w:p w:rsidR="00C564F8" w:rsidRDefault="00E544C4">
      <w:pPr>
        <w:numPr>
          <w:ilvl w:val="1"/>
          <w:numId w:val="3"/>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Verplichtingen welke naar hun aard bestemd zijn om ook na beëindiging van de Overeenkomst voort te duren, blijve</w:t>
      </w:r>
      <w:r>
        <w:rPr>
          <w:rFonts w:ascii="Trebuchet MS" w:eastAsia="Trebuchet MS" w:hAnsi="Trebuchet MS" w:cs="Trebuchet MS"/>
          <w:sz w:val="20"/>
          <w:szCs w:val="20"/>
        </w:rPr>
        <w:t>n na beëindiging van de Overeenkomst bestaan. De beëindiging van de Overeenkomst ontslaat Partijen nadrukkelijk niet van het bepaalde omtrent aansprakelijkheid, geheimhouding, intellectueel eigendom, toepasselijk recht en forumkeuze.</w:t>
      </w:r>
    </w:p>
    <w:p w:rsidR="00C564F8" w:rsidRDefault="00C564F8">
      <w:pPr>
        <w:spacing w:line="240" w:lineRule="auto"/>
        <w:ind w:left="709" w:hanging="709"/>
        <w:jc w:val="both"/>
      </w:pPr>
    </w:p>
    <w:p w:rsidR="00C564F8" w:rsidRDefault="00E544C4">
      <w:pPr>
        <w:spacing w:line="240" w:lineRule="auto"/>
      </w:pPr>
      <w:r>
        <w:rPr>
          <w:rFonts w:ascii="Trebuchet MS" w:eastAsia="Trebuchet MS" w:hAnsi="Trebuchet MS" w:cs="Trebuchet MS"/>
          <w:b/>
          <w:sz w:val="20"/>
          <w:szCs w:val="20"/>
        </w:rPr>
        <w:t>Artikel 17</w:t>
      </w:r>
      <w:r>
        <w:rPr>
          <w:rFonts w:ascii="Trebuchet MS" w:eastAsia="Trebuchet MS" w:hAnsi="Trebuchet MS" w:cs="Trebuchet MS"/>
          <w:b/>
          <w:sz w:val="20"/>
          <w:szCs w:val="20"/>
        </w:rPr>
        <w:tab/>
        <w:t>Exit regel</w:t>
      </w:r>
      <w:r>
        <w:rPr>
          <w:rFonts w:ascii="Trebuchet MS" w:eastAsia="Trebuchet MS" w:hAnsi="Trebuchet MS" w:cs="Trebuchet MS"/>
          <w:b/>
          <w:sz w:val="20"/>
          <w:szCs w:val="20"/>
        </w:rPr>
        <w:t>ing en Transitie</w:t>
      </w:r>
    </w:p>
    <w:p w:rsidR="00C564F8" w:rsidRDefault="00E544C4">
      <w:pPr>
        <w:numPr>
          <w:ilvl w:val="1"/>
          <w:numId w:val="2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In geval van beëindiging van de Dienstenovereenkomst en in overige gevallen zoals bepaald in de SLA zal Beeld en Geluid assistentie verlenen aan Opdrachtgever om een overgang (“Transitie”) van de Data en Metadata vanuit het Digitaal Archie</w:t>
      </w:r>
      <w:r>
        <w:rPr>
          <w:rFonts w:ascii="Trebuchet MS" w:eastAsia="Trebuchet MS" w:hAnsi="Trebuchet MS" w:cs="Trebuchet MS"/>
          <w:sz w:val="20"/>
          <w:szCs w:val="20"/>
        </w:rPr>
        <w:t xml:space="preserve">f te laten plaatsvinden naar een door Opdrachtgever aan te wijzen omgeving. Een verzoek om Transitie dient door Opdrachtgever schriftelijk kenbaar te worden gemaakt bij de Contactpersoon van Beeld en Geluid. </w:t>
      </w:r>
    </w:p>
    <w:p w:rsidR="00C564F8" w:rsidRDefault="00E544C4">
      <w:pPr>
        <w:numPr>
          <w:ilvl w:val="1"/>
          <w:numId w:val="2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De aan de Transitie voor Beeld en Geluid verbon</w:t>
      </w:r>
      <w:r>
        <w:rPr>
          <w:rFonts w:ascii="Trebuchet MS" w:eastAsia="Trebuchet MS" w:hAnsi="Trebuchet MS" w:cs="Trebuchet MS"/>
          <w:sz w:val="20"/>
          <w:szCs w:val="20"/>
        </w:rPr>
        <w:t xml:space="preserve">den werkzaamheden en kosten worden separaat in rekening gebracht aan Opdrachtgever, conform het bepaalde in </w:t>
      </w:r>
      <w:r>
        <w:rPr>
          <w:rFonts w:ascii="Trebuchet MS" w:eastAsia="Trebuchet MS" w:hAnsi="Trebuchet MS" w:cs="Trebuchet MS"/>
          <w:sz w:val="20"/>
          <w:szCs w:val="20"/>
          <w:u w:val="single"/>
        </w:rPr>
        <w:t>Bijlage 6.</w:t>
      </w:r>
      <w:r>
        <w:rPr>
          <w:rFonts w:ascii="Trebuchet MS" w:eastAsia="Trebuchet MS" w:hAnsi="Trebuchet MS" w:cs="Trebuchet MS"/>
          <w:sz w:val="20"/>
          <w:szCs w:val="20"/>
        </w:rPr>
        <w:t xml:space="preserve"> Beeld en Geluid is gerechtigd voorafgaande betaling voor de Transitie te verlangen. </w:t>
      </w:r>
    </w:p>
    <w:p w:rsidR="00C564F8" w:rsidRDefault="00E544C4">
      <w:pPr>
        <w:numPr>
          <w:ilvl w:val="1"/>
          <w:numId w:val="28"/>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is gerechtigd de Data en Metadata aa</w:t>
      </w:r>
      <w:r>
        <w:rPr>
          <w:rFonts w:ascii="Trebuchet MS" w:eastAsia="Trebuchet MS" w:hAnsi="Trebuchet MS" w:cs="Trebuchet MS"/>
          <w:sz w:val="20"/>
          <w:szCs w:val="20"/>
        </w:rPr>
        <w:t>nwezig in het Digitaal Archief te vernietigen, en is verplicht de Data en Metadata ontoegankelijk te maken op verzoek van Opdrachtgever, indien ofwel (a) binnen 30 dagen na beëindiging van de Overeenkomst geen verzoek om Transitie is ontvangen, dan wel (b)</w:t>
      </w:r>
      <w:r>
        <w:rPr>
          <w:rFonts w:ascii="Trebuchet MS" w:eastAsia="Trebuchet MS" w:hAnsi="Trebuchet MS" w:cs="Trebuchet MS"/>
          <w:sz w:val="20"/>
          <w:szCs w:val="20"/>
        </w:rPr>
        <w:t xml:space="preserve"> 20 dagen na een verzoek daartoe die Transitie niet is geëffectueerd door een doen of nalaten van de zijde van Opdrachtgever. </w:t>
      </w:r>
    </w:p>
    <w:p w:rsidR="00C564F8" w:rsidRDefault="00C564F8">
      <w:pPr>
        <w:spacing w:line="240" w:lineRule="auto"/>
        <w:ind w:left="567"/>
        <w:jc w:val="both"/>
      </w:pPr>
    </w:p>
    <w:p w:rsidR="00C564F8" w:rsidRDefault="00E544C4">
      <w:pPr>
        <w:spacing w:line="240" w:lineRule="auto"/>
        <w:jc w:val="both"/>
      </w:pPr>
      <w:r>
        <w:rPr>
          <w:rFonts w:ascii="Trebuchet MS" w:eastAsia="Trebuchet MS" w:hAnsi="Trebuchet MS" w:cs="Trebuchet MS"/>
          <w:b/>
          <w:sz w:val="20"/>
          <w:szCs w:val="20"/>
        </w:rPr>
        <w:t>Artikel 18</w:t>
      </w:r>
      <w:r>
        <w:rPr>
          <w:rFonts w:ascii="Trebuchet MS" w:eastAsia="Trebuchet MS" w:hAnsi="Trebuchet MS" w:cs="Trebuchet MS"/>
          <w:b/>
          <w:sz w:val="20"/>
          <w:szCs w:val="20"/>
        </w:rPr>
        <w:tab/>
        <w:t>Aansprakelijkheid</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totale aansprakelijkheid van Beeld en Geluid voor schade van Opdrachtgever welke is ontstaan als direct gevolg van een toerekenbare tekortkoming van Beeld en geluid is beperkt tot vergoeding van directe schade tot maximaal het bedrag dat Beeld en Geluid</w:t>
      </w:r>
      <w:r>
        <w:rPr>
          <w:rFonts w:ascii="Trebuchet MS" w:eastAsia="Trebuchet MS" w:hAnsi="Trebuchet MS" w:cs="Trebuchet MS"/>
          <w:sz w:val="20"/>
          <w:szCs w:val="20"/>
        </w:rPr>
        <w:t xml:space="preserve"> tot dat moment op grond van de Dienstenovereenkomst bij Opdrachtgever in rekening heeft gebracht. In geen geval zal de totale vergoeding voor directe schade door een toerekenbare tekortkoming van Beeld en Geluid meer bedragen dan EUR 100.000 (zegge: honde</w:t>
      </w:r>
      <w:r>
        <w:rPr>
          <w:rFonts w:ascii="Trebuchet MS" w:eastAsia="Trebuchet MS" w:hAnsi="Trebuchet MS" w:cs="Trebuchet MS"/>
          <w:sz w:val="20"/>
          <w:szCs w:val="20"/>
        </w:rPr>
        <w:t>rdduizend Euro).</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aansprakelijkheid van Beeld en Geluid voor indirecte schade, waaronder maar niet beperkt tot: gevolgschade, gederfde winst, gemiste besparingen, verminderde goodwill, schade door bedrijfsstagnatie, schade als gevolg van aanspraken van D</w:t>
      </w:r>
      <w:r>
        <w:rPr>
          <w:rFonts w:ascii="Trebuchet MS" w:eastAsia="Trebuchet MS" w:hAnsi="Trebuchet MS" w:cs="Trebuchet MS"/>
          <w:sz w:val="20"/>
          <w:szCs w:val="20"/>
        </w:rPr>
        <w:t>erden, afnemers en/of klanten van Opdrachtgever, schade verband houdende met het gebruik van door Beeld en Geluid aan Opdrachtgever voorgeschreven zaken, materialen of programmatuur van Derden en/of schade verband houdende met door Beeld en Geluid ingescha</w:t>
      </w:r>
      <w:r>
        <w:rPr>
          <w:rFonts w:ascii="Trebuchet MS" w:eastAsia="Trebuchet MS" w:hAnsi="Trebuchet MS" w:cs="Trebuchet MS"/>
          <w:sz w:val="20"/>
          <w:szCs w:val="20"/>
        </w:rPr>
        <w:t>kelde toeleveranciers, is te allen tijde uitgesloten. Eveneens is uitgesloten de aansprakelijkheid van Beeld en Geluid wegens verminking, vernietiging of verlies van Data en/of Metadata ten gevolge van een toerekenbare tekortkoming aan de zijde van Opdrach</w:t>
      </w:r>
      <w:r>
        <w:rPr>
          <w:rFonts w:ascii="Trebuchet MS" w:eastAsia="Trebuchet MS" w:hAnsi="Trebuchet MS" w:cs="Trebuchet MS"/>
          <w:sz w:val="20"/>
          <w:szCs w:val="20"/>
        </w:rPr>
        <w:t>tgever.</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Opdrachtgever vrijwaart Beeld en Geluid voor aanspraken tot schadevergoeding van een Derde die het gevolg zijn van een toerekenbare tekortkoming van Opdrachtgever, inclusief – maar niet beperkt tot – toerekenbare tekortkomingen van Opdrachtgever al</w:t>
      </w:r>
      <w:r>
        <w:rPr>
          <w:rFonts w:ascii="Trebuchet MS" w:eastAsia="Trebuchet MS" w:hAnsi="Trebuchet MS" w:cs="Trebuchet MS"/>
          <w:sz w:val="20"/>
          <w:szCs w:val="20"/>
        </w:rPr>
        <w:t xml:space="preserve">s Verantwoordelijke onder de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xml:space="preserve"> conform het bepaalde in artikel 23 van deze Overeenkomst. </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is nimmer aansprakelijk voor schade van Opdrachtgever en/of van Derden uit hoofde van inhoudelijke onjuistheden in de Data en Metadata die door Opdr</w:t>
      </w:r>
      <w:r>
        <w:rPr>
          <w:rFonts w:ascii="Trebuchet MS" w:eastAsia="Trebuchet MS" w:hAnsi="Trebuchet MS" w:cs="Trebuchet MS"/>
          <w:sz w:val="20"/>
          <w:szCs w:val="20"/>
        </w:rPr>
        <w:t>achtgever aan Beeld en Geluid zijn verstrekt, noch voor een kwetsende of anderszins onbetamelijke inhoud van de door Opdrachtgever aangeleverde Data en Metadata.</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is nimmer aansprakelijk voor schade ten gevolge van het feit dat de Data en/of</w:t>
      </w:r>
      <w:r>
        <w:rPr>
          <w:rFonts w:ascii="Trebuchet MS" w:eastAsia="Trebuchet MS" w:hAnsi="Trebuchet MS" w:cs="Trebuchet MS"/>
          <w:sz w:val="20"/>
          <w:szCs w:val="20"/>
        </w:rPr>
        <w:t xml:space="preserve"> Metadata afwijken van de vereisten die daaraan door Beeld en Geluid in deze Overeenkomst en in </w:t>
      </w:r>
      <w:r>
        <w:rPr>
          <w:rFonts w:ascii="Trebuchet MS" w:eastAsia="Trebuchet MS" w:hAnsi="Trebuchet MS" w:cs="Trebuchet MS"/>
          <w:sz w:val="20"/>
          <w:szCs w:val="20"/>
          <w:u w:val="single"/>
        </w:rPr>
        <w:t>Bijlage 1</w:t>
      </w:r>
      <w:r>
        <w:rPr>
          <w:rFonts w:ascii="Trebuchet MS" w:eastAsia="Trebuchet MS" w:hAnsi="Trebuchet MS" w:cs="Trebuchet MS"/>
          <w:sz w:val="20"/>
          <w:szCs w:val="20"/>
        </w:rPr>
        <w:t xml:space="preserve"> zijn gesteld. </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Iedere aanspraak van Opdrachtgever tot vergoeding van schade gebaseerd op het toerekenbaar tekortschieten door Beeld en Geluid in de na</w:t>
      </w:r>
      <w:r>
        <w:rPr>
          <w:rFonts w:ascii="Trebuchet MS" w:eastAsia="Trebuchet MS" w:hAnsi="Trebuchet MS" w:cs="Trebuchet MS"/>
          <w:sz w:val="20"/>
          <w:szCs w:val="20"/>
        </w:rPr>
        <w:t>koming van de Overeenkomst, dient - op verval van rechten - binnen 14 dagen na ontdekking, doch uiterlijk zes maanden na ontstaan van de schade, schriftelijk en gemotiveerd te worden ingediend bij Beeld en Geluid.</w:t>
      </w:r>
    </w:p>
    <w:p w:rsidR="00C564F8" w:rsidRDefault="00E544C4">
      <w:pPr>
        <w:numPr>
          <w:ilvl w:val="1"/>
          <w:numId w:val="29"/>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Opdrachtgever is te allen tijde zelf veran</w:t>
      </w:r>
      <w:r>
        <w:rPr>
          <w:rFonts w:ascii="Trebuchet MS" w:eastAsia="Trebuchet MS" w:hAnsi="Trebuchet MS" w:cs="Trebuchet MS"/>
          <w:sz w:val="20"/>
          <w:szCs w:val="20"/>
        </w:rPr>
        <w:t>twoordelijk voor de verbinding tussen het eigen digitale netwerk en het digitale netwerk van Beeld en Geluid waardoor een verbinding met het Digitaal Archief van Beeld en Geluid kan worden gerealiseerd. Indien de verbinding ontbreekt of anderszins onvoldoe</w:t>
      </w:r>
      <w:r>
        <w:rPr>
          <w:rFonts w:ascii="Trebuchet MS" w:eastAsia="Trebuchet MS" w:hAnsi="Trebuchet MS" w:cs="Trebuchet MS"/>
          <w:sz w:val="20"/>
          <w:szCs w:val="20"/>
        </w:rPr>
        <w:t xml:space="preserve">nde is, is Beeld en Geluid niet aansprakelijk voor de schade die daarvan het gevolg is, tenzij Opdrachtgever kan aantonen dat de onderbreking ontstaat of voortduurt door opzet of bewuste roekeloosheid van Beeld en Geluid. </w:t>
      </w:r>
    </w:p>
    <w:p w:rsidR="00C564F8" w:rsidRDefault="00C564F8">
      <w:pPr>
        <w:spacing w:line="240" w:lineRule="auto"/>
      </w:pPr>
    </w:p>
    <w:p w:rsidR="00C564F8" w:rsidRDefault="00E544C4">
      <w:pPr>
        <w:spacing w:line="240" w:lineRule="auto"/>
      </w:pPr>
      <w:r>
        <w:rPr>
          <w:rFonts w:ascii="Trebuchet MS" w:eastAsia="Trebuchet MS" w:hAnsi="Trebuchet MS" w:cs="Trebuchet MS"/>
          <w:b/>
          <w:sz w:val="20"/>
          <w:szCs w:val="20"/>
        </w:rPr>
        <w:t>Artikel 19</w:t>
      </w:r>
      <w:r>
        <w:rPr>
          <w:rFonts w:ascii="Trebuchet MS" w:eastAsia="Trebuchet MS" w:hAnsi="Trebuchet MS" w:cs="Trebuchet MS"/>
          <w:b/>
          <w:sz w:val="20"/>
          <w:szCs w:val="20"/>
        </w:rPr>
        <w:tab/>
        <w:t>Overmacht</w:t>
      </w:r>
    </w:p>
    <w:p w:rsidR="00C564F8" w:rsidRDefault="00E544C4">
      <w:pPr>
        <w:numPr>
          <w:ilvl w:val="1"/>
          <w:numId w:val="3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Beeld en Ge</w:t>
      </w:r>
      <w:r>
        <w:rPr>
          <w:rFonts w:ascii="Trebuchet MS" w:eastAsia="Trebuchet MS" w:hAnsi="Trebuchet MS" w:cs="Trebuchet MS"/>
          <w:sz w:val="20"/>
          <w:szCs w:val="20"/>
        </w:rPr>
        <w:t>luid is niet aansprakelijk wegens niet nakoming van haar verplichtingen jegens Opdrachtgever indien die verplichtingen worden verhinderd als gevolg van een omstandigheid die kwalificeert als overmacht.</w:t>
      </w:r>
    </w:p>
    <w:p w:rsidR="00C564F8" w:rsidRDefault="00E544C4">
      <w:pPr>
        <w:numPr>
          <w:ilvl w:val="1"/>
          <w:numId w:val="3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Onder overmacht wordt, naast wat daaromtrent in de wet en jurisprudentie wordt begrepen, verstaan: alle van buitenkomende oorzaken waarop Beeld en Geluid geen invloed kan uitoefenen, waardoor Beeld en Geluid niet in staat is haar verplichtingen na te komen</w:t>
      </w:r>
      <w:r>
        <w:rPr>
          <w:rFonts w:ascii="Trebuchet MS" w:eastAsia="Trebuchet MS" w:hAnsi="Trebuchet MS" w:cs="Trebuchet MS"/>
          <w:sz w:val="20"/>
          <w:szCs w:val="20"/>
        </w:rPr>
        <w:t>. Tot overmacht van Beeld en Geluid wordt in ieder geval gerekend: storingen in computersystemen van Derden die ertoe leiden dat het internet onbereikbaar is, storingen bij Derden die de telecommunicatie-infrastructuur verzorgen en uitval van elektriciteit</w:t>
      </w:r>
      <w:r>
        <w:rPr>
          <w:rFonts w:ascii="Trebuchet MS" w:eastAsia="Trebuchet MS" w:hAnsi="Trebuchet MS" w:cs="Trebuchet MS"/>
          <w:sz w:val="20"/>
          <w:szCs w:val="20"/>
        </w:rPr>
        <w:t xml:space="preserve">svoorzieningen. </w:t>
      </w:r>
    </w:p>
    <w:p w:rsidR="00C564F8" w:rsidRDefault="00E544C4">
      <w:pPr>
        <w:numPr>
          <w:ilvl w:val="1"/>
          <w:numId w:val="3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is gerechtigd om - gedurende de periode dat de overmacht duurt - haar verplichtingen uit de Overeenkomst op te schorten.</w:t>
      </w:r>
    </w:p>
    <w:p w:rsidR="00C564F8" w:rsidRDefault="00C564F8">
      <w:pPr>
        <w:spacing w:line="240" w:lineRule="auto"/>
      </w:pPr>
    </w:p>
    <w:p w:rsidR="00C564F8" w:rsidRDefault="00E544C4">
      <w:pPr>
        <w:spacing w:line="240" w:lineRule="auto"/>
      </w:pPr>
      <w:r>
        <w:rPr>
          <w:rFonts w:ascii="Trebuchet MS" w:eastAsia="Trebuchet MS" w:hAnsi="Trebuchet MS" w:cs="Trebuchet MS"/>
          <w:b/>
          <w:sz w:val="20"/>
          <w:szCs w:val="20"/>
        </w:rPr>
        <w:t>Artikel 20</w:t>
      </w:r>
      <w:r>
        <w:rPr>
          <w:rFonts w:ascii="Trebuchet MS" w:eastAsia="Trebuchet MS" w:hAnsi="Trebuchet MS" w:cs="Trebuchet MS"/>
          <w:b/>
          <w:sz w:val="20"/>
          <w:szCs w:val="20"/>
        </w:rPr>
        <w:tab/>
        <w:t>Contactpersoon</w:t>
      </w:r>
    </w:p>
    <w:p w:rsidR="00C564F8" w:rsidRDefault="00E544C4">
      <w:pPr>
        <w:numPr>
          <w:ilvl w:val="1"/>
          <w:numId w:val="22"/>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Partijen hebben als Contactpersoon aangewezen voor alle aspecten die zien o</w:t>
      </w:r>
      <w:r>
        <w:rPr>
          <w:rFonts w:ascii="Trebuchet MS" w:eastAsia="Trebuchet MS" w:hAnsi="Trebuchet MS" w:cs="Trebuchet MS"/>
          <w:sz w:val="20"/>
          <w:szCs w:val="20"/>
        </w:rPr>
        <w:t xml:space="preserve">p de inhoud van de Overeenkomst de in de Dienstenovereenkomst genoemde personen. </w:t>
      </w:r>
    </w:p>
    <w:p w:rsidR="00C564F8" w:rsidRDefault="00C564F8">
      <w:pPr>
        <w:spacing w:line="240" w:lineRule="auto"/>
        <w:ind w:left="567"/>
      </w:pPr>
    </w:p>
    <w:p w:rsidR="00C564F8" w:rsidRDefault="00C564F8">
      <w:pPr>
        <w:spacing w:line="240" w:lineRule="auto"/>
        <w:ind w:left="567"/>
      </w:pPr>
    </w:p>
    <w:p w:rsidR="00C564F8" w:rsidRDefault="00E544C4">
      <w:pPr>
        <w:spacing w:line="240" w:lineRule="auto"/>
        <w:jc w:val="both"/>
      </w:pPr>
      <w:r>
        <w:rPr>
          <w:rFonts w:ascii="Trebuchet MS" w:eastAsia="Trebuchet MS" w:hAnsi="Trebuchet MS" w:cs="Trebuchet MS"/>
          <w:b/>
          <w:sz w:val="20"/>
          <w:szCs w:val="20"/>
        </w:rPr>
        <w:t>Artikel 21</w:t>
      </w:r>
      <w:r>
        <w:rPr>
          <w:rFonts w:ascii="Trebuchet MS" w:eastAsia="Trebuchet MS" w:hAnsi="Trebuchet MS" w:cs="Trebuchet MS"/>
          <w:b/>
          <w:sz w:val="20"/>
          <w:szCs w:val="20"/>
        </w:rPr>
        <w:tab/>
        <w:t>Kennisgeving en publiciteit</w:t>
      </w:r>
    </w:p>
    <w:p w:rsidR="00C564F8" w:rsidRDefault="00E544C4">
      <w:pPr>
        <w:numPr>
          <w:ilvl w:val="1"/>
          <w:numId w:val="24"/>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Externe berichtgeving en andere vormen van publiciteit die betrekking hebben op de inhoud van de Overeenkomst is niet toegestaan, tenzij Partijen daarover schriftelijk overeenstemming bereiken.</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rPr>
        <w:t>Artikel 22</w:t>
      </w:r>
      <w:r>
        <w:rPr>
          <w:rFonts w:ascii="Trebuchet MS" w:eastAsia="Trebuchet MS" w:hAnsi="Trebuchet MS" w:cs="Trebuchet MS"/>
          <w:b/>
          <w:sz w:val="20"/>
          <w:szCs w:val="20"/>
        </w:rPr>
        <w:tab/>
        <w:t>Wijzigingen</w:t>
      </w:r>
    </w:p>
    <w:p w:rsidR="00C564F8" w:rsidRDefault="00E544C4">
      <w:pPr>
        <w:numPr>
          <w:ilvl w:val="1"/>
          <w:numId w:val="25"/>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Wijziging van de Overeenkomst kan alle</w:t>
      </w:r>
      <w:r>
        <w:rPr>
          <w:rFonts w:ascii="Trebuchet MS" w:eastAsia="Trebuchet MS" w:hAnsi="Trebuchet MS" w:cs="Trebuchet MS"/>
          <w:sz w:val="20"/>
          <w:szCs w:val="20"/>
        </w:rPr>
        <w:t>en schriftelijk en met voorafgaande instemming van beide Partijen plaatsvinden.</w:t>
      </w:r>
    </w:p>
    <w:p w:rsidR="00C564F8" w:rsidRDefault="00C564F8">
      <w:pPr>
        <w:spacing w:line="240" w:lineRule="auto"/>
      </w:pPr>
    </w:p>
    <w:p w:rsidR="00C564F8" w:rsidRDefault="00E544C4">
      <w:pPr>
        <w:spacing w:line="240" w:lineRule="auto"/>
        <w:jc w:val="both"/>
      </w:pPr>
      <w:r>
        <w:rPr>
          <w:rFonts w:ascii="Trebuchet MS" w:eastAsia="Trebuchet MS" w:hAnsi="Trebuchet MS" w:cs="Trebuchet MS"/>
          <w:b/>
          <w:sz w:val="20"/>
          <w:szCs w:val="20"/>
        </w:rPr>
        <w:t>Artikel 23</w:t>
      </w:r>
      <w:r>
        <w:rPr>
          <w:rFonts w:ascii="Trebuchet MS" w:eastAsia="Trebuchet MS" w:hAnsi="Trebuchet MS" w:cs="Trebuchet MS"/>
          <w:b/>
          <w:sz w:val="20"/>
          <w:szCs w:val="20"/>
        </w:rPr>
        <w:tab/>
        <w:t>Privacy</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Partijen zullen de toepasselijke privacywetgeving, meer in het bijzonder de Wet Bescherming Persoonsgegevens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nakomen en daartoe zo nodig alle (extra)</w:t>
      </w:r>
      <w:r>
        <w:rPr>
          <w:rFonts w:ascii="Trebuchet MS" w:eastAsia="Trebuchet MS" w:hAnsi="Trebuchet MS" w:cs="Trebuchet MS"/>
          <w:sz w:val="20"/>
          <w:szCs w:val="20"/>
        </w:rPr>
        <w:t xml:space="preserve"> technische en organisatorische maatregelen nemen die deze wetgeving vereist. </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Opdrachtgever is Verantwoordelijke in de zin van de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xml:space="preserve">, Beeld en Geluid kwalificeert als Bewerker in de zin van die wet. Beeld en Geluid en Opdrachtgever komen een separate </w:t>
      </w:r>
      <w:r>
        <w:rPr>
          <w:rFonts w:ascii="Trebuchet MS" w:eastAsia="Trebuchet MS" w:hAnsi="Trebuchet MS" w:cs="Trebuchet MS"/>
          <w:sz w:val="20"/>
          <w:szCs w:val="20"/>
        </w:rPr>
        <w:t xml:space="preserve">Bewerkersovereenkomst overeen, welke als </w:t>
      </w:r>
      <w:r>
        <w:rPr>
          <w:rFonts w:ascii="Trebuchet MS" w:eastAsia="Trebuchet MS" w:hAnsi="Trebuchet MS" w:cs="Trebuchet MS"/>
          <w:sz w:val="20"/>
          <w:szCs w:val="20"/>
          <w:u w:val="single"/>
        </w:rPr>
        <w:t>Bijlage 7</w:t>
      </w:r>
      <w:r>
        <w:rPr>
          <w:rFonts w:ascii="Trebuchet MS" w:eastAsia="Trebuchet MS" w:hAnsi="Trebuchet MS" w:cs="Trebuchet MS"/>
          <w:sz w:val="20"/>
          <w:szCs w:val="20"/>
        </w:rPr>
        <w:t xml:space="preserve"> aan deze Overeenkomst wordt gehecht. </w:t>
      </w:r>
      <w:r>
        <w:rPr>
          <w:rFonts w:ascii="Trebuchet MS" w:eastAsia="Trebuchet MS" w:hAnsi="Trebuchet MS" w:cs="Trebuchet MS"/>
          <w:b/>
          <w:sz w:val="20"/>
          <w:szCs w:val="20"/>
        </w:rPr>
        <w:t>OF</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Bewerker spant zich er voor in dat zij bij de verwerking van de persoonsgegevens die ter beschikking worden gesteld door Opdrachtgever aan Beeld en G</w:t>
      </w:r>
      <w:r>
        <w:rPr>
          <w:rFonts w:ascii="Trebuchet MS" w:eastAsia="Trebuchet MS" w:hAnsi="Trebuchet MS" w:cs="Trebuchet MS"/>
          <w:sz w:val="20"/>
          <w:szCs w:val="20"/>
        </w:rPr>
        <w:t xml:space="preserve">eluid handelt in overeenstemming met de verplichtingen die door de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xml:space="preserve"> en andere relevante wet- en regelgeving aan Beeld en Geluid als Bewerker worden opgelegd. </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gaat vertrouwelijk om met de persoonsgegevens en houdt deze geheim. Beeld en G</w:t>
      </w:r>
      <w:r>
        <w:rPr>
          <w:rFonts w:ascii="Trebuchet MS" w:eastAsia="Trebuchet MS" w:hAnsi="Trebuchet MS" w:cs="Trebuchet MS"/>
          <w:sz w:val="20"/>
          <w:szCs w:val="20"/>
        </w:rPr>
        <w:t>eluid mag, behalve met voorafgaande uitdrukkelijke en schriftelijke toestemming van Opdrachtgever als Verantwoordelijke, geen persoonsgegevens doorgeven aan een derde. Dit is slechts anders indien en voor zover een wettelijk voorschrift Beeld en Geluid tot</w:t>
      </w:r>
      <w:r>
        <w:rPr>
          <w:rFonts w:ascii="Trebuchet MS" w:eastAsia="Trebuchet MS" w:hAnsi="Trebuchet MS" w:cs="Trebuchet MS"/>
          <w:sz w:val="20"/>
          <w:szCs w:val="20"/>
        </w:rPr>
        <w:t xml:space="preserve"> bekendmaking verplicht.</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verwerkt de persoonsgegevens slechts in opdracht en overeenkomstig de schriftelijke instructies van Opdrachtgever en onder diens verantwoordelijkheid. Beeld en Geluid heeft geen zeggenschap over het doel van de verw</w:t>
      </w:r>
      <w:r>
        <w:rPr>
          <w:rFonts w:ascii="Trebuchet MS" w:eastAsia="Trebuchet MS" w:hAnsi="Trebuchet MS" w:cs="Trebuchet MS"/>
          <w:sz w:val="20"/>
          <w:szCs w:val="20"/>
        </w:rPr>
        <w:t>erking van persoonsgegevens. Het is Beeld en Geluid niet toegestaan de persoonsgegevens te gebruiken voor andere doeleinden dan waarvoor deze zijn verkregen.</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wijst een contactpersoon aan binnen haar organisatie die heeft te gelden als aansp</w:t>
      </w:r>
      <w:r>
        <w:rPr>
          <w:rFonts w:ascii="Trebuchet MS" w:eastAsia="Trebuchet MS" w:hAnsi="Trebuchet MS" w:cs="Trebuchet MS"/>
          <w:sz w:val="20"/>
          <w:szCs w:val="20"/>
        </w:rPr>
        <w:t xml:space="preserve">reekpunt (Privacy </w:t>
      </w:r>
      <w:proofErr w:type="spellStart"/>
      <w:r>
        <w:rPr>
          <w:rFonts w:ascii="Trebuchet MS" w:eastAsia="Trebuchet MS" w:hAnsi="Trebuchet MS" w:cs="Trebuchet MS"/>
          <w:sz w:val="20"/>
          <w:szCs w:val="20"/>
        </w:rPr>
        <w:t>Officer</w:t>
      </w:r>
      <w:proofErr w:type="spellEnd"/>
      <w:r>
        <w:rPr>
          <w:rFonts w:ascii="Trebuchet MS" w:eastAsia="Trebuchet MS" w:hAnsi="Trebuchet MS" w:cs="Trebuchet MS"/>
          <w:sz w:val="20"/>
          <w:szCs w:val="20"/>
        </w:rPr>
        <w:t xml:space="preserve">) voor (de Privacy </w:t>
      </w:r>
      <w:proofErr w:type="spellStart"/>
      <w:r>
        <w:rPr>
          <w:rFonts w:ascii="Trebuchet MS" w:eastAsia="Trebuchet MS" w:hAnsi="Trebuchet MS" w:cs="Trebuchet MS"/>
          <w:sz w:val="20"/>
          <w:szCs w:val="20"/>
        </w:rPr>
        <w:t>Officer</w:t>
      </w:r>
      <w:proofErr w:type="spellEnd"/>
      <w:r>
        <w:rPr>
          <w:rFonts w:ascii="Trebuchet MS" w:eastAsia="Trebuchet MS" w:hAnsi="Trebuchet MS" w:cs="Trebuchet MS"/>
          <w:sz w:val="20"/>
          <w:szCs w:val="20"/>
        </w:rPr>
        <w:t xml:space="preserve"> van) Opdrachtgever en eventuele </w:t>
      </w:r>
      <w:r>
        <w:rPr>
          <w:rFonts w:ascii="Trebuchet MS" w:eastAsia="Trebuchet MS" w:hAnsi="Trebuchet MS" w:cs="Trebuchet MS"/>
          <w:sz w:val="20"/>
          <w:szCs w:val="20"/>
        </w:rPr>
        <w:lastRenderedPageBreak/>
        <w:t>derden voor wat betreft de verwerking van de persoonsgegevens en eventuele klachten daarover.</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neemt alle passende technische en organisatorische maatregelen</w:t>
      </w:r>
      <w:r>
        <w:rPr>
          <w:rFonts w:ascii="Trebuchet MS" w:eastAsia="Trebuchet MS" w:hAnsi="Trebuchet MS" w:cs="Trebuchet MS"/>
          <w:sz w:val="20"/>
          <w:szCs w:val="20"/>
        </w:rPr>
        <w:t xml:space="preserve"> om de persoonsgegevens te beveiligen tegen verlies of enige vorm van onrechtmatige verwerking welke voortvloeien uit de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Deze maatregelen garanderen een passend beveiligingsniveau gelet op de risico’s - conform de risicobeoordeling van Beeld en Geluid</w:t>
      </w:r>
      <w:r>
        <w:rPr>
          <w:rFonts w:ascii="Trebuchet MS" w:eastAsia="Trebuchet MS" w:hAnsi="Trebuchet MS" w:cs="Trebuchet MS"/>
          <w:sz w:val="20"/>
          <w:szCs w:val="20"/>
        </w:rPr>
        <w:t xml:space="preserve"> - die de verwerking en de aard van de persoonsgegevens met zich brengen, en rekening houdend met de stand van de techniek en de kosten van de tenuitvoerlegging. De maatregelen zijn er mede op gericht onnodige verzameling en verdere verwerking van persoons</w:t>
      </w:r>
      <w:r>
        <w:rPr>
          <w:rFonts w:ascii="Trebuchet MS" w:eastAsia="Trebuchet MS" w:hAnsi="Trebuchet MS" w:cs="Trebuchet MS"/>
          <w:sz w:val="20"/>
          <w:szCs w:val="20"/>
        </w:rPr>
        <w:t>gegevens te voorkomen.</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Beeld en Geluid stelt Opdrachtgever op grond van haar waarschuwings- en informatieplicht direct in kennis van iedere door haar geconstateerde inbreuk op de beveiliging als bedoeld in dit artikel. Indien de inbreuk leidt of kan leiden</w:t>
      </w:r>
      <w:r>
        <w:rPr>
          <w:rFonts w:ascii="Trebuchet MS" w:eastAsia="Trebuchet MS" w:hAnsi="Trebuchet MS" w:cs="Trebuchet MS"/>
          <w:sz w:val="20"/>
          <w:szCs w:val="20"/>
        </w:rPr>
        <w:t xml:space="preserve"> tot ernstige nadelige gevolgen voor de bescherming van persoonsgegevens, dan wel tot de aanzienlijke kans daarop, een en ander zoals bedoeld in artikel 34a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vermeldt Beeld en Geluid dit bij de in kennis stelling. Opdrachtgever en Beeld en Geluid trede</w:t>
      </w:r>
      <w:r>
        <w:rPr>
          <w:rFonts w:ascii="Trebuchet MS" w:eastAsia="Trebuchet MS" w:hAnsi="Trebuchet MS" w:cs="Trebuchet MS"/>
          <w:sz w:val="20"/>
          <w:szCs w:val="20"/>
        </w:rPr>
        <w:t xml:space="preserve">n alsdan met elkaar in overleg over de noodzaak van het doen van een melding als bedoeld in artikel 34a </w:t>
      </w:r>
      <w:proofErr w:type="spellStart"/>
      <w:r>
        <w:rPr>
          <w:rFonts w:ascii="Trebuchet MS" w:eastAsia="Trebuchet MS" w:hAnsi="Trebuchet MS" w:cs="Trebuchet MS"/>
          <w:sz w:val="20"/>
          <w:szCs w:val="20"/>
        </w:rPr>
        <w:t>Wbp</w:t>
      </w:r>
      <w:proofErr w:type="spellEnd"/>
      <w:r>
        <w:rPr>
          <w:rFonts w:ascii="Trebuchet MS" w:eastAsia="Trebuchet MS" w:hAnsi="Trebuchet MS" w:cs="Trebuchet MS"/>
          <w:sz w:val="20"/>
          <w:szCs w:val="20"/>
        </w:rPr>
        <w:t xml:space="preserve"> van de inbreuk aan de Autoriteit Persoonsgegevens en/of aan de betrokkene - indien sprake is van ongunstige gevolgen of van een aanzienlijke kans op</w:t>
      </w:r>
      <w:r>
        <w:rPr>
          <w:rFonts w:ascii="Trebuchet MS" w:eastAsia="Trebuchet MS" w:hAnsi="Trebuchet MS" w:cs="Trebuchet MS"/>
          <w:sz w:val="20"/>
          <w:szCs w:val="20"/>
        </w:rPr>
        <w:t xml:space="preserve"> ongunstige gevolgen voor de persoonlijke levenssfeer van de betrokkene.</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Het is Beeld en Geluid niet toegestaan de verwerking van persoonsgegevens van Opdrachtgever te laten uitvoeren door een derde, behoudens indien en voor zover zij hiertoe voorafgaande </w:t>
      </w:r>
      <w:r>
        <w:rPr>
          <w:rFonts w:ascii="Trebuchet MS" w:eastAsia="Trebuchet MS" w:hAnsi="Trebuchet MS" w:cs="Trebuchet MS"/>
          <w:sz w:val="20"/>
          <w:szCs w:val="20"/>
        </w:rPr>
        <w:t>schriftelijke toestemming heeft verkregen van Opdrachtgever. Opdrachtgever zal deze toestemming niet zonder redelijke grond onthouden. Voordat een eventuele uitbesteding wordt geëffectueerd, sluit Beeld en Geluid hiertoe een schriftelijke overeenkomst (</w:t>
      </w:r>
      <w:proofErr w:type="spellStart"/>
      <w:r>
        <w:rPr>
          <w:rFonts w:ascii="Trebuchet MS" w:eastAsia="Trebuchet MS" w:hAnsi="Trebuchet MS" w:cs="Trebuchet MS"/>
          <w:sz w:val="20"/>
          <w:szCs w:val="20"/>
        </w:rPr>
        <w:t>sub</w:t>
      </w:r>
      <w:r>
        <w:rPr>
          <w:rFonts w:ascii="Trebuchet MS" w:eastAsia="Trebuchet MS" w:hAnsi="Trebuchet MS" w:cs="Trebuchet MS"/>
          <w:sz w:val="20"/>
          <w:szCs w:val="20"/>
        </w:rPr>
        <w:t>bewerkersovereenkomst</w:t>
      </w:r>
      <w:proofErr w:type="spellEnd"/>
      <w:r>
        <w:rPr>
          <w:rFonts w:ascii="Trebuchet MS" w:eastAsia="Trebuchet MS" w:hAnsi="Trebuchet MS" w:cs="Trebuchet MS"/>
          <w:sz w:val="20"/>
          <w:szCs w:val="20"/>
        </w:rPr>
        <w:t>) waarin de betreffende derde (</w:t>
      </w:r>
      <w:proofErr w:type="spellStart"/>
      <w:r>
        <w:rPr>
          <w:rFonts w:ascii="Trebuchet MS" w:eastAsia="Trebuchet MS" w:hAnsi="Trebuchet MS" w:cs="Trebuchet MS"/>
          <w:sz w:val="20"/>
          <w:szCs w:val="20"/>
        </w:rPr>
        <w:t>subbewerker</w:t>
      </w:r>
      <w:proofErr w:type="spellEnd"/>
      <w:r>
        <w:rPr>
          <w:rFonts w:ascii="Trebuchet MS" w:eastAsia="Trebuchet MS" w:hAnsi="Trebuchet MS" w:cs="Trebuchet MS"/>
          <w:sz w:val="20"/>
          <w:szCs w:val="20"/>
        </w:rPr>
        <w:t>) zich verbindt tot dezelfde verplichtingen als die welke voor Beeld en Geluid voortvloeien uit deze Raamovereenkomst.</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Op redelijk verzoek van Opdrachtgever verschaft Beeld en Geluid toegang aa</w:t>
      </w:r>
      <w:r>
        <w:rPr>
          <w:rFonts w:ascii="Trebuchet MS" w:eastAsia="Trebuchet MS" w:hAnsi="Trebuchet MS" w:cs="Trebuchet MS"/>
          <w:sz w:val="20"/>
          <w:szCs w:val="20"/>
        </w:rPr>
        <w:t>n Opdrachtgever of een onafhankelijke derde die door Opdrachtgever is ingeschakeld, ten behoeve van het uitvoeren van een controle (audit) ten aanzien van de genomen beveiligingsmaatregelen bij Beeld en Geluid. Beeld en Geluid ondersteunt waar nodig Opdrac</w:t>
      </w:r>
      <w:r>
        <w:rPr>
          <w:rFonts w:ascii="Trebuchet MS" w:eastAsia="Trebuchet MS" w:hAnsi="Trebuchet MS" w:cs="Trebuchet MS"/>
          <w:sz w:val="20"/>
          <w:szCs w:val="20"/>
        </w:rPr>
        <w:t xml:space="preserve">htgever bij het uitvoeren van een </w:t>
      </w:r>
      <w:proofErr w:type="spellStart"/>
      <w:r>
        <w:rPr>
          <w:rFonts w:ascii="Trebuchet MS" w:eastAsia="Trebuchet MS" w:hAnsi="Trebuchet MS" w:cs="Trebuchet MS"/>
          <w:sz w:val="20"/>
          <w:szCs w:val="20"/>
        </w:rPr>
        <w:t>gegevensbeschermingseffectbeoordeling</w:t>
      </w:r>
      <w:proofErr w:type="spellEnd"/>
      <w:r>
        <w:rPr>
          <w:rFonts w:ascii="Trebuchet MS" w:eastAsia="Trebuchet MS" w:hAnsi="Trebuchet MS" w:cs="Trebuchet MS"/>
          <w:sz w:val="20"/>
          <w:szCs w:val="20"/>
        </w:rPr>
        <w:t xml:space="preserve"> en het eventueel vooraf raadplegen van de toezichthouder. </w:t>
      </w:r>
    </w:p>
    <w:p w:rsidR="00C564F8" w:rsidRDefault="00E544C4">
      <w:pPr>
        <w:numPr>
          <w:ilvl w:val="1"/>
          <w:numId w:val="26"/>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Binnen tien (10) werkdagen na de beëindiging van deze Raamovereenkomst dient Beeld en Geluid, op eerste verzoek van Opdrachtgever:</w:t>
      </w:r>
    </w:p>
    <w:p w:rsidR="00C564F8" w:rsidRDefault="00E544C4">
      <w:pPr>
        <w:spacing w:line="240" w:lineRule="auto"/>
        <w:ind w:left="567"/>
        <w:jc w:val="both"/>
      </w:pPr>
      <w:r>
        <w:rPr>
          <w:rFonts w:ascii="Trebuchet MS" w:eastAsia="Trebuchet MS" w:hAnsi="Trebuchet MS" w:cs="Trebuchet MS"/>
          <w:sz w:val="20"/>
          <w:szCs w:val="20"/>
        </w:rPr>
        <w:t>a) alle persoonsgegevens die Opdrachtgever heeft doorgegeven aan Beeld en Geluid voor verwerking te retourneren aan Opdrachtg</w:t>
      </w:r>
      <w:r>
        <w:rPr>
          <w:rFonts w:ascii="Trebuchet MS" w:eastAsia="Trebuchet MS" w:hAnsi="Trebuchet MS" w:cs="Trebuchet MS"/>
          <w:sz w:val="20"/>
          <w:szCs w:val="20"/>
        </w:rPr>
        <w:t xml:space="preserve">ever in lijn met het daarover bepaalde in deze Raamovereenkomst, of </w:t>
      </w:r>
    </w:p>
    <w:p w:rsidR="00C564F8" w:rsidRDefault="00E544C4">
      <w:pPr>
        <w:spacing w:line="240" w:lineRule="auto"/>
        <w:ind w:left="567"/>
        <w:jc w:val="both"/>
      </w:pPr>
      <w:r>
        <w:rPr>
          <w:rFonts w:ascii="Trebuchet MS" w:eastAsia="Trebuchet MS" w:hAnsi="Trebuchet MS" w:cs="Trebuchet MS"/>
          <w:sz w:val="20"/>
          <w:szCs w:val="20"/>
        </w:rPr>
        <w:t>b) op instructie van Opdrachtgever, alle persoonsgegevens te vernietigen tenzij dit op grond van een wettelijk voorschrift niet is toegestaan.</w:t>
      </w:r>
    </w:p>
    <w:p w:rsidR="00C564F8" w:rsidRDefault="00C564F8">
      <w:pPr>
        <w:spacing w:line="240" w:lineRule="auto"/>
        <w:ind w:left="567"/>
        <w:jc w:val="both"/>
      </w:pPr>
    </w:p>
    <w:p w:rsidR="00C564F8" w:rsidRDefault="00E544C4">
      <w:pPr>
        <w:spacing w:line="240" w:lineRule="auto"/>
        <w:jc w:val="both"/>
      </w:pPr>
      <w:r>
        <w:rPr>
          <w:rFonts w:ascii="Trebuchet MS" w:eastAsia="Trebuchet MS" w:hAnsi="Trebuchet MS" w:cs="Trebuchet MS"/>
          <w:b/>
          <w:sz w:val="20"/>
          <w:szCs w:val="20"/>
        </w:rPr>
        <w:t>Artikel 24</w:t>
      </w:r>
      <w:r>
        <w:rPr>
          <w:rFonts w:ascii="Trebuchet MS" w:eastAsia="Trebuchet MS" w:hAnsi="Trebuchet MS" w:cs="Trebuchet MS"/>
          <w:b/>
          <w:sz w:val="20"/>
          <w:szCs w:val="20"/>
        </w:rPr>
        <w:tab/>
        <w:t>Rangregeling</w:t>
      </w:r>
    </w:p>
    <w:p w:rsidR="00C564F8" w:rsidRDefault="00E544C4">
      <w:pPr>
        <w:numPr>
          <w:ilvl w:val="1"/>
          <w:numId w:val="17"/>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Indien tussen de be</w:t>
      </w:r>
      <w:r>
        <w:rPr>
          <w:rFonts w:ascii="Trebuchet MS" w:eastAsia="Trebuchet MS" w:hAnsi="Trebuchet MS" w:cs="Trebuchet MS"/>
          <w:sz w:val="20"/>
          <w:szCs w:val="20"/>
        </w:rPr>
        <w:t>palingen uit de Dienstenovereenkomst, de Overeenkomst en de Bijlagen strijdigheid bestaat, geldt de volgende rangregeling:</w:t>
      </w:r>
    </w:p>
    <w:p w:rsidR="00C564F8" w:rsidRDefault="00E544C4">
      <w:pPr>
        <w:numPr>
          <w:ilvl w:val="0"/>
          <w:numId w:val="13"/>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Dienstenovereenkomst;</w:t>
      </w:r>
    </w:p>
    <w:p w:rsidR="00C564F8" w:rsidRDefault="00E544C4">
      <w:pPr>
        <w:numPr>
          <w:ilvl w:val="0"/>
          <w:numId w:val="13"/>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De Overeenkomst;</w:t>
      </w:r>
    </w:p>
    <w:p w:rsidR="00C564F8" w:rsidRDefault="00E544C4">
      <w:pPr>
        <w:numPr>
          <w:ilvl w:val="0"/>
          <w:numId w:val="13"/>
        </w:numPr>
        <w:spacing w:line="240" w:lineRule="auto"/>
        <w:ind w:left="851" w:hanging="283"/>
        <w:jc w:val="both"/>
        <w:rPr>
          <w:rFonts w:ascii="Trebuchet MS" w:eastAsia="Trebuchet MS" w:hAnsi="Trebuchet MS" w:cs="Trebuchet MS"/>
          <w:sz w:val="20"/>
          <w:szCs w:val="20"/>
        </w:rPr>
      </w:pPr>
      <w:r>
        <w:rPr>
          <w:rFonts w:ascii="Trebuchet MS" w:eastAsia="Trebuchet MS" w:hAnsi="Trebuchet MS" w:cs="Trebuchet MS"/>
          <w:sz w:val="20"/>
          <w:szCs w:val="20"/>
        </w:rPr>
        <w:t>Bijlagen.</w:t>
      </w:r>
    </w:p>
    <w:p w:rsidR="00C564F8" w:rsidRDefault="00C564F8">
      <w:pPr>
        <w:spacing w:line="240" w:lineRule="auto"/>
      </w:pPr>
    </w:p>
    <w:p w:rsidR="00C564F8" w:rsidRDefault="00E544C4">
      <w:pPr>
        <w:spacing w:line="240" w:lineRule="auto"/>
        <w:jc w:val="both"/>
      </w:pPr>
      <w:r>
        <w:rPr>
          <w:rFonts w:ascii="Trebuchet MS" w:eastAsia="Trebuchet MS" w:hAnsi="Trebuchet MS" w:cs="Trebuchet MS"/>
          <w:b/>
          <w:sz w:val="20"/>
          <w:szCs w:val="20"/>
        </w:rPr>
        <w:t>Artikel 25</w:t>
      </w:r>
      <w:r>
        <w:rPr>
          <w:rFonts w:ascii="Trebuchet MS" w:eastAsia="Trebuchet MS" w:hAnsi="Trebuchet MS" w:cs="Trebuchet MS"/>
          <w:b/>
          <w:sz w:val="20"/>
          <w:szCs w:val="20"/>
        </w:rPr>
        <w:tab/>
        <w:t>Overige bepalingen</w:t>
      </w:r>
    </w:p>
    <w:p w:rsidR="00C564F8" w:rsidRDefault="00E544C4">
      <w:pPr>
        <w:numPr>
          <w:ilvl w:val="1"/>
          <w:numId w:val="1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Tussen Partijen zijn geen algemene voorwaarden - hoe </w:t>
      </w:r>
      <w:r>
        <w:rPr>
          <w:rFonts w:ascii="Trebuchet MS" w:eastAsia="Trebuchet MS" w:hAnsi="Trebuchet MS" w:cs="Trebuchet MS"/>
          <w:sz w:val="20"/>
          <w:szCs w:val="20"/>
        </w:rPr>
        <w:t>ook genaamd - van toepassing.</w:t>
      </w:r>
    </w:p>
    <w:p w:rsidR="00C564F8" w:rsidRDefault="00E544C4">
      <w:pPr>
        <w:numPr>
          <w:ilvl w:val="1"/>
          <w:numId w:val="1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Het is ieder van de Partijen - ongeacht de juridische titel - niet toegestaan om, zonder de voorafgaande schriftelijke toestemming van de andere Partij, zijn verplichtingen uit de Overeenkomst over te dragen aan een Derde.</w:t>
      </w:r>
    </w:p>
    <w:p w:rsidR="00C564F8" w:rsidRDefault="00E544C4">
      <w:pPr>
        <w:numPr>
          <w:ilvl w:val="1"/>
          <w:numId w:val="1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Partijen zijn verplicht tot geheimhouding van alle vertrouwelijke informatie die zij in het kader van de Overeenkomst van elkaar of uit een andere bron – niet zijnde het publiek domein – hebben verkregen. Informatie kwalificeert als vertrouwelijk als dit d</w:t>
      </w:r>
      <w:r>
        <w:rPr>
          <w:rFonts w:ascii="Trebuchet MS" w:eastAsia="Trebuchet MS" w:hAnsi="Trebuchet MS" w:cs="Trebuchet MS"/>
          <w:sz w:val="20"/>
          <w:szCs w:val="20"/>
        </w:rPr>
        <w:t>oor de andere Partij is medegedeeld of als dit voortvloeit uit de aard van de informatie.</w:t>
      </w:r>
    </w:p>
    <w:p w:rsidR="00C564F8" w:rsidRDefault="00E544C4">
      <w:pPr>
        <w:numPr>
          <w:ilvl w:val="1"/>
          <w:numId w:val="11"/>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De in het voorgaande artikellid genoemde geheimhoudingsplicht geldt niet ten aanzien van kennis die al in het bezit van de andere Partij was op het moment dat de Over</w:t>
      </w:r>
      <w:r>
        <w:rPr>
          <w:rFonts w:ascii="Trebuchet MS" w:eastAsia="Trebuchet MS" w:hAnsi="Trebuchet MS" w:cs="Trebuchet MS"/>
          <w:sz w:val="20"/>
          <w:szCs w:val="20"/>
        </w:rPr>
        <w:t>eenkomst werd aangegaan en door hem in de gebruikelijke uitoefening van zijn bedrijf gewoonlijk wordt toegepast.</w:t>
      </w: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b/>
          <w:sz w:val="20"/>
          <w:szCs w:val="20"/>
        </w:rPr>
        <w:t xml:space="preserve">Artikel 26 </w:t>
      </w:r>
      <w:r>
        <w:rPr>
          <w:rFonts w:ascii="Trebuchet MS" w:eastAsia="Trebuchet MS" w:hAnsi="Trebuchet MS" w:cs="Trebuchet MS"/>
          <w:b/>
          <w:sz w:val="20"/>
          <w:szCs w:val="20"/>
        </w:rPr>
        <w:tab/>
        <w:t>Toepasselijk recht en geschilbeslechting</w:t>
      </w:r>
    </w:p>
    <w:p w:rsidR="00C564F8" w:rsidRDefault="00E544C4">
      <w:pPr>
        <w:numPr>
          <w:ilvl w:val="1"/>
          <w:numId w:val="12"/>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 xml:space="preserve">Op de Overeenkomst is uitsluitend Nederlands recht van toepassing. </w:t>
      </w:r>
    </w:p>
    <w:p w:rsidR="00C564F8" w:rsidRDefault="00E544C4">
      <w:pPr>
        <w:numPr>
          <w:ilvl w:val="1"/>
          <w:numId w:val="12"/>
        </w:numPr>
        <w:spacing w:line="240" w:lineRule="auto"/>
        <w:ind w:left="567" w:hanging="567"/>
        <w:contextualSpacing/>
        <w:jc w:val="both"/>
        <w:rPr>
          <w:rFonts w:ascii="Trebuchet MS" w:eastAsia="Trebuchet MS" w:hAnsi="Trebuchet MS" w:cs="Trebuchet MS"/>
          <w:sz w:val="20"/>
          <w:szCs w:val="20"/>
        </w:rPr>
      </w:pPr>
      <w:r>
        <w:rPr>
          <w:rFonts w:ascii="Trebuchet MS" w:eastAsia="Trebuchet MS" w:hAnsi="Trebuchet MS" w:cs="Trebuchet MS"/>
          <w:sz w:val="20"/>
          <w:szCs w:val="20"/>
        </w:rPr>
        <w:t>Indien Partijen een geschil voortvloeiend uit de Overeenkomst na minnelijk overleg niet weten op te lossen, zal ieder geschil tussen Partijen in eerste instantie worden voorgelegd aan de bevoegde rechter van de rechtbank te Amsterdam.</w:t>
      </w:r>
    </w:p>
    <w:p w:rsidR="00C564F8" w:rsidRDefault="00C564F8">
      <w:pPr>
        <w:spacing w:line="240" w:lineRule="auto"/>
        <w:jc w:val="both"/>
      </w:pPr>
    </w:p>
    <w:p w:rsidR="00C564F8" w:rsidRDefault="00C564F8">
      <w:pPr>
        <w:spacing w:line="240" w:lineRule="auto"/>
        <w:jc w:val="both"/>
      </w:pPr>
    </w:p>
    <w:p w:rsidR="00C564F8" w:rsidRDefault="00C564F8">
      <w:pPr>
        <w:spacing w:line="240" w:lineRule="auto"/>
        <w:jc w:val="both"/>
      </w:pPr>
    </w:p>
    <w:p w:rsidR="00C564F8" w:rsidRDefault="00E544C4">
      <w:pPr>
        <w:spacing w:line="240" w:lineRule="auto"/>
        <w:jc w:val="both"/>
      </w:pPr>
      <w:r>
        <w:rPr>
          <w:rFonts w:ascii="Trebuchet MS" w:eastAsia="Trebuchet MS" w:hAnsi="Trebuchet MS" w:cs="Trebuchet MS"/>
          <w:sz w:val="20"/>
          <w:szCs w:val="20"/>
        </w:rPr>
        <w:t xml:space="preserve">Aldus in tweevoud </w:t>
      </w:r>
      <w:r>
        <w:rPr>
          <w:rFonts w:ascii="Trebuchet MS" w:eastAsia="Trebuchet MS" w:hAnsi="Trebuchet MS" w:cs="Trebuchet MS"/>
          <w:sz w:val="20"/>
          <w:szCs w:val="20"/>
        </w:rPr>
        <w:t>opgemaakt en getekend.</w:t>
      </w:r>
    </w:p>
    <w:p w:rsidR="00C564F8" w:rsidRDefault="00C564F8">
      <w:pPr>
        <w:spacing w:line="240" w:lineRule="auto"/>
      </w:pPr>
    </w:p>
    <w:p w:rsidR="00C564F8" w:rsidRDefault="00E544C4">
      <w:pPr>
        <w:tabs>
          <w:tab w:val="left" w:pos="3885"/>
        </w:tabs>
        <w:spacing w:line="240" w:lineRule="auto"/>
      </w:pPr>
      <w:r>
        <w:rPr>
          <w:rFonts w:ascii="Trebuchet MS" w:eastAsia="Trebuchet MS" w:hAnsi="Trebuchet MS" w:cs="Trebuchet MS"/>
          <w:b/>
          <w:sz w:val="20"/>
          <w:szCs w:val="20"/>
        </w:rPr>
        <w:t>Nederlands Instituut voor</w:t>
      </w:r>
      <w:r>
        <w:rPr>
          <w:rFonts w:ascii="Trebuchet MS" w:eastAsia="Trebuchet MS" w:hAnsi="Trebuchet MS" w:cs="Trebuchet MS"/>
          <w:b/>
          <w:sz w:val="20"/>
          <w:szCs w:val="20"/>
        </w:rPr>
        <w:tab/>
      </w:r>
      <w:r>
        <w:rPr>
          <w:rFonts w:ascii="Trebuchet MS" w:eastAsia="Trebuchet MS" w:hAnsi="Trebuchet MS" w:cs="Trebuchet MS"/>
          <w:b/>
          <w:sz w:val="20"/>
          <w:szCs w:val="20"/>
        </w:rPr>
        <w:tab/>
        <w:t>Opdrachtgever B.V.</w:t>
      </w:r>
    </w:p>
    <w:p w:rsidR="00C564F8" w:rsidRDefault="00E544C4">
      <w:pPr>
        <w:tabs>
          <w:tab w:val="left" w:pos="3885"/>
        </w:tabs>
        <w:spacing w:line="240" w:lineRule="auto"/>
      </w:pPr>
      <w:r>
        <w:rPr>
          <w:rFonts w:ascii="Trebuchet MS" w:eastAsia="Trebuchet MS" w:hAnsi="Trebuchet MS" w:cs="Trebuchet MS"/>
          <w:b/>
          <w:sz w:val="20"/>
          <w:szCs w:val="20"/>
        </w:rPr>
        <w:t>Beeld en Geluid</w:t>
      </w:r>
    </w:p>
    <w:p w:rsidR="00C564F8" w:rsidRDefault="00C564F8">
      <w:pPr>
        <w:tabs>
          <w:tab w:val="left" w:pos="3885"/>
        </w:tabs>
        <w:spacing w:line="240" w:lineRule="auto"/>
      </w:pPr>
    </w:p>
    <w:p w:rsidR="00C564F8" w:rsidRDefault="00E544C4">
      <w:pPr>
        <w:tabs>
          <w:tab w:val="left" w:pos="3885"/>
        </w:tabs>
        <w:spacing w:line="240" w:lineRule="auto"/>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C564F8" w:rsidRDefault="00E544C4">
      <w:pPr>
        <w:tabs>
          <w:tab w:val="left" w:pos="3885"/>
        </w:tabs>
        <w:spacing w:line="240" w:lineRule="auto"/>
      </w:pPr>
      <w:r>
        <w:rPr>
          <w:rFonts w:ascii="Trebuchet MS" w:eastAsia="Trebuchet MS" w:hAnsi="Trebuchet MS" w:cs="Trebuchet MS"/>
          <w:sz w:val="20"/>
          <w:szCs w:val="20"/>
        </w:rPr>
        <w:t xml:space="preserve">De heer J. Müller </w:t>
      </w:r>
      <w:r>
        <w:rPr>
          <w:rFonts w:ascii="Trebuchet MS" w:eastAsia="Trebuchet MS" w:hAnsi="Trebuchet MS" w:cs="Trebuchet MS"/>
          <w:sz w:val="20"/>
          <w:szCs w:val="20"/>
        </w:rPr>
        <w:tab/>
      </w:r>
      <w:r>
        <w:rPr>
          <w:rFonts w:ascii="Trebuchet MS" w:eastAsia="Trebuchet MS" w:hAnsi="Trebuchet MS" w:cs="Trebuchet MS"/>
          <w:sz w:val="20"/>
          <w:szCs w:val="20"/>
        </w:rPr>
        <w:tab/>
        <w:t>[naam tekenbevoegde],</w:t>
      </w:r>
    </w:p>
    <w:p w:rsidR="00C564F8" w:rsidRDefault="00E544C4">
      <w:pPr>
        <w:tabs>
          <w:tab w:val="left" w:pos="3885"/>
        </w:tabs>
        <w:spacing w:line="240" w:lineRule="auto"/>
      </w:pPr>
      <w:r>
        <w:rPr>
          <w:rFonts w:ascii="Trebuchet MS" w:eastAsia="Trebuchet MS" w:hAnsi="Trebuchet MS" w:cs="Trebuchet MS"/>
          <w:sz w:val="20"/>
          <w:szCs w:val="20"/>
        </w:rPr>
        <w:t>Algemeen directeur</w:t>
      </w:r>
      <w:r>
        <w:rPr>
          <w:rFonts w:ascii="Trebuchet MS" w:eastAsia="Trebuchet MS" w:hAnsi="Trebuchet MS" w:cs="Trebuchet MS"/>
          <w:sz w:val="20"/>
          <w:szCs w:val="20"/>
        </w:rPr>
        <w:tab/>
      </w:r>
      <w:r>
        <w:rPr>
          <w:rFonts w:ascii="Trebuchet MS" w:eastAsia="Trebuchet MS" w:hAnsi="Trebuchet MS" w:cs="Trebuchet MS"/>
          <w:sz w:val="20"/>
          <w:szCs w:val="20"/>
        </w:rPr>
        <w:tab/>
        <w:t>[functie]</w:t>
      </w:r>
    </w:p>
    <w:p w:rsidR="00C564F8" w:rsidRDefault="00C564F8">
      <w:pPr>
        <w:spacing w:line="240" w:lineRule="auto"/>
      </w:pPr>
    </w:p>
    <w:p w:rsidR="00C564F8" w:rsidRDefault="00C564F8">
      <w:pPr>
        <w:spacing w:line="240" w:lineRule="auto"/>
      </w:pPr>
    </w:p>
    <w:p w:rsidR="00C564F8" w:rsidRDefault="00E544C4">
      <w:pPr>
        <w:spacing w:line="240" w:lineRule="auto"/>
      </w:pPr>
      <w:r>
        <w:rPr>
          <w:rFonts w:ascii="Trebuchet MS" w:eastAsia="Trebuchet MS" w:hAnsi="Trebuchet MS" w:cs="Trebuchet MS"/>
          <w:sz w:val="20"/>
          <w:szCs w:val="20"/>
        </w:rPr>
        <w:t>…………………………………………………</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w:t>
      </w:r>
    </w:p>
    <w:p w:rsidR="00C564F8" w:rsidRDefault="00E544C4">
      <w:pPr>
        <w:spacing w:line="240" w:lineRule="auto"/>
      </w:pPr>
      <w:r>
        <w:rPr>
          <w:rFonts w:ascii="Trebuchet MS" w:eastAsia="Trebuchet MS" w:hAnsi="Trebuchet MS" w:cs="Trebuchet MS"/>
          <w:sz w:val="20"/>
          <w:szCs w:val="20"/>
        </w:rPr>
        <w:t>Plaats en dat</w:t>
      </w:r>
      <w:r>
        <w:rPr>
          <w:rFonts w:ascii="Trebuchet MS" w:eastAsia="Trebuchet MS" w:hAnsi="Trebuchet MS" w:cs="Trebuchet MS"/>
          <w:sz w:val="20"/>
          <w:szCs w:val="20"/>
        </w:rPr>
        <w:t>um</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Plaats en datum</w:t>
      </w:r>
    </w:p>
    <w:p w:rsidR="00C564F8" w:rsidRDefault="00C564F8">
      <w:pPr>
        <w:spacing w:line="240" w:lineRule="auto"/>
      </w:pPr>
    </w:p>
    <w:p w:rsidR="00C564F8" w:rsidRDefault="00C564F8">
      <w:pPr>
        <w:spacing w:line="240" w:lineRule="auto"/>
      </w:pPr>
    </w:p>
    <w:p w:rsidR="00C564F8" w:rsidRDefault="00C564F8">
      <w:pPr>
        <w:spacing w:line="240" w:lineRule="auto"/>
      </w:pPr>
    </w:p>
    <w:p w:rsidR="00C564F8" w:rsidRDefault="00E544C4">
      <w:pPr>
        <w:spacing w:line="240" w:lineRule="auto"/>
      </w:pPr>
      <w:r>
        <w:rPr>
          <w:rFonts w:ascii="Trebuchet MS" w:eastAsia="Trebuchet MS" w:hAnsi="Trebuchet MS" w:cs="Trebuchet MS"/>
          <w:sz w:val="20"/>
          <w:szCs w:val="20"/>
        </w:rPr>
        <w:t>Bijlagen: 1 tot en met 7/8 (paraferen)</w:t>
      </w:r>
    </w:p>
    <w:sectPr w:rsidR="00C564F8">
      <w:headerReference w:type="default" r:id="rId8"/>
      <w:footerReference w:type="default" r:id="rId9"/>
      <w:headerReference w:type="first" r:id="rId10"/>
      <w:pgSz w:w="11907" w:h="16840"/>
      <w:pgMar w:top="3119" w:right="1418" w:bottom="1985"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C4" w:rsidRDefault="00E544C4">
      <w:pPr>
        <w:spacing w:line="240" w:lineRule="auto"/>
      </w:pPr>
      <w:r>
        <w:separator/>
      </w:r>
    </w:p>
  </w:endnote>
  <w:endnote w:type="continuationSeparator" w:id="0">
    <w:p w:rsidR="00E544C4" w:rsidRDefault="00E544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F8" w:rsidRDefault="00E544C4">
    <w:pPr>
      <w:tabs>
        <w:tab w:val="center" w:pos="4536"/>
        <w:tab w:val="right" w:pos="9072"/>
      </w:tabs>
      <w:spacing w:line="240" w:lineRule="auto"/>
      <w:jc w:val="center"/>
    </w:pPr>
    <w:r>
      <w:fldChar w:fldCharType="begin"/>
    </w:r>
    <w:r>
      <w:instrText>PAGE</w:instrText>
    </w:r>
    <w:r>
      <w:fldChar w:fldCharType="separate"/>
    </w:r>
    <w:r w:rsidR="00657291">
      <w:rPr>
        <w:noProof/>
      </w:rPr>
      <w:t>2</w:t>
    </w:r>
    <w:r>
      <w:fldChar w:fldCharType="end"/>
    </w:r>
  </w:p>
  <w:p w:rsidR="00C564F8" w:rsidRDefault="00C564F8">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C4" w:rsidRDefault="00E544C4">
      <w:pPr>
        <w:spacing w:line="240" w:lineRule="auto"/>
      </w:pPr>
      <w:r>
        <w:separator/>
      </w:r>
    </w:p>
  </w:footnote>
  <w:footnote w:type="continuationSeparator" w:id="0">
    <w:p w:rsidR="00E544C4" w:rsidRDefault="00E544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F8" w:rsidRDefault="00C564F8">
    <w:pPr>
      <w:tabs>
        <w:tab w:val="center" w:pos="4536"/>
        <w:tab w:val="right" w:pos="9072"/>
      </w:tabs>
      <w:spacing w:before="708"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F8" w:rsidRDefault="00C564F8">
    <w:pPr>
      <w:tabs>
        <w:tab w:val="center" w:pos="4536"/>
        <w:tab w:val="right" w:pos="9072"/>
      </w:tabs>
      <w:spacing w:before="708"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67"/>
    <w:multiLevelType w:val="multilevel"/>
    <w:tmpl w:val="64B4E39A"/>
    <w:lvl w:ilvl="0">
      <w:start w:val="7"/>
      <w:numFmt w:val="decimal"/>
      <w:lvlText w:val="%1"/>
      <w:lvlJc w:val="left"/>
      <w:pPr>
        <w:ind w:left="360" w:firstLine="360"/>
      </w:pPr>
      <w:rPr>
        <w:vertAlign w:val="baseline"/>
      </w:rPr>
    </w:lvl>
    <w:lvl w:ilvl="1">
      <w:start w:val="3"/>
      <w:numFmt w:val="decimal"/>
      <w:lvlText w:val="%1.%2"/>
      <w:lvlJc w:val="left"/>
      <w:pPr>
        <w:ind w:left="927" w:firstLine="149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1">
    <w:nsid w:val="074C1FF6"/>
    <w:multiLevelType w:val="multilevel"/>
    <w:tmpl w:val="A3C64A7C"/>
    <w:lvl w:ilvl="0">
      <w:start w:val="1"/>
      <w:numFmt w:val="lowerLetter"/>
      <w:lvlText w:val="%1."/>
      <w:lvlJc w:val="left"/>
      <w:pPr>
        <w:ind w:left="928" w:firstLine="2424"/>
      </w:pPr>
      <w:rPr>
        <w:vertAlign w:val="baseline"/>
      </w:rPr>
    </w:lvl>
    <w:lvl w:ilvl="1">
      <w:start w:val="1"/>
      <w:numFmt w:val="lowerLetter"/>
      <w:lvlText w:val="%2."/>
      <w:lvlJc w:val="left"/>
      <w:pPr>
        <w:ind w:left="1648" w:firstLine="4584"/>
      </w:pPr>
      <w:rPr>
        <w:vertAlign w:val="baseline"/>
      </w:rPr>
    </w:lvl>
    <w:lvl w:ilvl="2">
      <w:start w:val="1"/>
      <w:numFmt w:val="lowerRoman"/>
      <w:lvlText w:val="%3."/>
      <w:lvlJc w:val="right"/>
      <w:pPr>
        <w:ind w:left="2368" w:firstLine="6924"/>
      </w:pPr>
      <w:rPr>
        <w:vertAlign w:val="baseline"/>
      </w:rPr>
    </w:lvl>
    <w:lvl w:ilvl="3">
      <w:start w:val="1"/>
      <w:numFmt w:val="decimal"/>
      <w:lvlText w:val="%4."/>
      <w:lvlJc w:val="left"/>
      <w:pPr>
        <w:ind w:left="3088" w:firstLine="8904"/>
      </w:pPr>
      <w:rPr>
        <w:vertAlign w:val="baseline"/>
      </w:rPr>
    </w:lvl>
    <w:lvl w:ilvl="4">
      <w:start w:val="1"/>
      <w:numFmt w:val="lowerLetter"/>
      <w:lvlText w:val="%5."/>
      <w:lvlJc w:val="left"/>
      <w:pPr>
        <w:ind w:left="3808" w:firstLine="11064"/>
      </w:pPr>
      <w:rPr>
        <w:vertAlign w:val="baseline"/>
      </w:rPr>
    </w:lvl>
    <w:lvl w:ilvl="5">
      <w:start w:val="1"/>
      <w:numFmt w:val="lowerRoman"/>
      <w:lvlText w:val="%6."/>
      <w:lvlJc w:val="right"/>
      <w:pPr>
        <w:ind w:left="4528" w:firstLine="13404"/>
      </w:pPr>
      <w:rPr>
        <w:vertAlign w:val="baseline"/>
      </w:rPr>
    </w:lvl>
    <w:lvl w:ilvl="6">
      <w:start w:val="1"/>
      <w:numFmt w:val="decimal"/>
      <w:lvlText w:val="%7."/>
      <w:lvlJc w:val="left"/>
      <w:pPr>
        <w:ind w:left="5248" w:firstLine="15384"/>
      </w:pPr>
      <w:rPr>
        <w:vertAlign w:val="baseline"/>
      </w:rPr>
    </w:lvl>
    <w:lvl w:ilvl="7">
      <w:start w:val="1"/>
      <w:numFmt w:val="lowerLetter"/>
      <w:lvlText w:val="%8."/>
      <w:lvlJc w:val="left"/>
      <w:pPr>
        <w:ind w:left="5968" w:firstLine="17544"/>
      </w:pPr>
      <w:rPr>
        <w:vertAlign w:val="baseline"/>
      </w:rPr>
    </w:lvl>
    <w:lvl w:ilvl="8">
      <w:start w:val="1"/>
      <w:numFmt w:val="lowerRoman"/>
      <w:lvlText w:val="%9."/>
      <w:lvlJc w:val="right"/>
      <w:pPr>
        <w:ind w:left="6688" w:firstLine="19884"/>
      </w:pPr>
      <w:rPr>
        <w:vertAlign w:val="baseline"/>
      </w:rPr>
    </w:lvl>
  </w:abstractNum>
  <w:abstractNum w:abstractNumId="2">
    <w:nsid w:val="075A37B5"/>
    <w:multiLevelType w:val="multilevel"/>
    <w:tmpl w:val="CD8ABABE"/>
    <w:lvl w:ilvl="0">
      <w:start w:val="1"/>
      <w:numFmt w:val="decimal"/>
      <w:lvlText w:val="8.%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
    <w:nsid w:val="0E3D6CC4"/>
    <w:multiLevelType w:val="multilevel"/>
    <w:tmpl w:val="BC3018B2"/>
    <w:lvl w:ilvl="0">
      <w:start w:val="1"/>
      <w:numFmt w:val="decimal"/>
      <w:lvlText w:val="4.%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4">
    <w:nsid w:val="15CD1B05"/>
    <w:multiLevelType w:val="multilevel"/>
    <w:tmpl w:val="A6E4F686"/>
    <w:lvl w:ilvl="0">
      <w:start w:val="18"/>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5">
    <w:nsid w:val="18605379"/>
    <w:multiLevelType w:val="multilevel"/>
    <w:tmpl w:val="246A517C"/>
    <w:lvl w:ilvl="0">
      <w:start w:val="15"/>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6">
    <w:nsid w:val="22D759B9"/>
    <w:multiLevelType w:val="multilevel"/>
    <w:tmpl w:val="C02022E4"/>
    <w:lvl w:ilvl="0">
      <w:start w:val="13"/>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7">
    <w:nsid w:val="24AD41BE"/>
    <w:multiLevelType w:val="multilevel"/>
    <w:tmpl w:val="C40A50C4"/>
    <w:lvl w:ilvl="0">
      <w:start w:val="23"/>
      <w:numFmt w:val="decimal"/>
      <w:lvlText w:val="%1"/>
      <w:lvlJc w:val="left"/>
      <w:pPr>
        <w:ind w:left="390" w:firstLine="390"/>
      </w:pPr>
      <w:rPr>
        <w:vertAlign w:val="baseline"/>
      </w:rPr>
    </w:lvl>
    <w:lvl w:ilvl="1">
      <w:start w:val="1"/>
      <w:numFmt w:val="decimal"/>
      <w:lvlText w:val="%1.%2"/>
      <w:lvlJc w:val="left"/>
      <w:pPr>
        <w:ind w:left="1470" w:firstLine="2550"/>
      </w:pPr>
      <w:rPr>
        <w:vertAlign w:val="baseline"/>
      </w:rPr>
    </w:lvl>
    <w:lvl w:ilvl="2">
      <w:start w:val="1"/>
      <w:numFmt w:val="decimal"/>
      <w:lvlText w:val="%1.%2.%3"/>
      <w:lvlJc w:val="left"/>
      <w:pPr>
        <w:ind w:left="2880" w:firstLine="5040"/>
      </w:pPr>
      <w:rPr>
        <w:vertAlign w:val="baseline"/>
      </w:rPr>
    </w:lvl>
    <w:lvl w:ilvl="3">
      <w:start w:val="1"/>
      <w:numFmt w:val="decimal"/>
      <w:lvlText w:val="%1.%2.%3.%4"/>
      <w:lvlJc w:val="left"/>
      <w:pPr>
        <w:ind w:left="3960" w:firstLine="7200"/>
      </w:pPr>
      <w:rPr>
        <w:vertAlign w:val="baseline"/>
      </w:rPr>
    </w:lvl>
    <w:lvl w:ilvl="4">
      <w:start w:val="1"/>
      <w:numFmt w:val="decimal"/>
      <w:lvlText w:val="%1.%2.%3.%4.%5"/>
      <w:lvlJc w:val="left"/>
      <w:pPr>
        <w:ind w:left="5400" w:firstLine="9720"/>
      </w:pPr>
      <w:rPr>
        <w:vertAlign w:val="baseline"/>
      </w:rPr>
    </w:lvl>
    <w:lvl w:ilvl="5">
      <w:start w:val="1"/>
      <w:numFmt w:val="decimal"/>
      <w:lvlText w:val="%1.%2.%3.%4.%5.%6"/>
      <w:lvlJc w:val="left"/>
      <w:pPr>
        <w:ind w:left="6480" w:firstLine="11880"/>
      </w:pPr>
      <w:rPr>
        <w:vertAlign w:val="baseline"/>
      </w:rPr>
    </w:lvl>
    <w:lvl w:ilvl="6">
      <w:start w:val="1"/>
      <w:numFmt w:val="decimal"/>
      <w:lvlText w:val="%1.%2.%3.%4.%5.%6.%7"/>
      <w:lvlJc w:val="left"/>
      <w:pPr>
        <w:ind w:left="7920" w:firstLine="14400"/>
      </w:pPr>
      <w:rPr>
        <w:vertAlign w:val="baseline"/>
      </w:rPr>
    </w:lvl>
    <w:lvl w:ilvl="7">
      <w:start w:val="1"/>
      <w:numFmt w:val="decimal"/>
      <w:lvlText w:val="%1.%2.%3.%4.%5.%6.%7.%8"/>
      <w:lvlJc w:val="left"/>
      <w:pPr>
        <w:ind w:left="9000" w:firstLine="16560"/>
      </w:pPr>
      <w:rPr>
        <w:vertAlign w:val="baseline"/>
      </w:rPr>
    </w:lvl>
    <w:lvl w:ilvl="8">
      <w:start w:val="1"/>
      <w:numFmt w:val="decimal"/>
      <w:lvlText w:val="%1.%2.%3.%4.%5.%6.%7.%8.%9"/>
      <w:lvlJc w:val="left"/>
      <w:pPr>
        <w:ind w:left="10440" w:firstLine="19080"/>
      </w:pPr>
      <w:rPr>
        <w:vertAlign w:val="baseline"/>
      </w:rPr>
    </w:lvl>
  </w:abstractNum>
  <w:abstractNum w:abstractNumId="8">
    <w:nsid w:val="25E45199"/>
    <w:multiLevelType w:val="multilevel"/>
    <w:tmpl w:val="3BD24CC8"/>
    <w:lvl w:ilvl="0">
      <w:start w:val="21"/>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9">
    <w:nsid w:val="26CA4DF4"/>
    <w:multiLevelType w:val="multilevel"/>
    <w:tmpl w:val="8AD82680"/>
    <w:lvl w:ilvl="0">
      <w:start w:val="24"/>
      <w:numFmt w:val="decimal"/>
      <w:lvlText w:val="%1"/>
      <w:lvlJc w:val="left"/>
      <w:pPr>
        <w:ind w:left="390" w:firstLine="390"/>
      </w:pPr>
      <w:rPr>
        <w:vertAlign w:val="baseline"/>
      </w:rPr>
    </w:lvl>
    <w:lvl w:ilvl="1">
      <w:start w:val="1"/>
      <w:numFmt w:val="decimal"/>
      <w:lvlText w:val="%1.%2"/>
      <w:lvlJc w:val="left"/>
      <w:pPr>
        <w:ind w:left="1500" w:firstLine="2610"/>
      </w:pPr>
      <w:rPr>
        <w:vertAlign w:val="baseline"/>
      </w:rPr>
    </w:lvl>
    <w:lvl w:ilvl="2">
      <w:start w:val="1"/>
      <w:numFmt w:val="decimal"/>
      <w:lvlText w:val="%1.%2.%3"/>
      <w:lvlJc w:val="left"/>
      <w:pPr>
        <w:ind w:left="2940" w:firstLine="5160"/>
      </w:pPr>
      <w:rPr>
        <w:vertAlign w:val="baseline"/>
      </w:rPr>
    </w:lvl>
    <w:lvl w:ilvl="3">
      <w:start w:val="1"/>
      <w:numFmt w:val="decimal"/>
      <w:lvlText w:val="%1.%2.%3.%4"/>
      <w:lvlJc w:val="left"/>
      <w:pPr>
        <w:ind w:left="4050" w:firstLine="7380"/>
      </w:pPr>
      <w:rPr>
        <w:vertAlign w:val="baseline"/>
      </w:rPr>
    </w:lvl>
    <w:lvl w:ilvl="4">
      <w:start w:val="1"/>
      <w:numFmt w:val="decimal"/>
      <w:lvlText w:val="%1.%2.%3.%4.%5"/>
      <w:lvlJc w:val="left"/>
      <w:pPr>
        <w:ind w:left="5520" w:firstLine="9960"/>
      </w:pPr>
      <w:rPr>
        <w:vertAlign w:val="baseline"/>
      </w:rPr>
    </w:lvl>
    <w:lvl w:ilvl="5">
      <w:start w:val="1"/>
      <w:numFmt w:val="decimal"/>
      <w:lvlText w:val="%1.%2.%3.%4.%5.%6"/>
      <w:lvlJc w:val="left"/>
      <w:pPr>
        <w:ind w:left="6630" w:firstLine="12180"/>
      </w:pPr>
      <w:rPr>
        <w:vertAlign w:val="baseline"/>
      </w:rPr>
    </w:lvl>
    <w:lvl w:ilvl="6">
      <w:start w:val="1"/>
      <w:numFmt w:val="decimal"/>
      <w:lvlText w:val="%1.%2.%3.%4.%5.%6.%7"/>
      <w:lvlJc w:val="left"/>
      <w:pPr>
        <w:ind w:left="8100" w:firstLine="14760"/>
      </w:pPr>
      <w:rPr>
        <w:vertAlign w:val="baseline"/>
      </w:rPr>
    </w:lvl>
    <w:lvl w:ilvl="7">
      <w:start w:val="1"/>
      <w:numFmt w:val="decimal"/>
      <w:lvlText w:val="%1.%2.%3.%4.%5.%6.%7.%8"/>
      <w:lvlJc w:val="left"/>
      <w:pPr>
        <w:ind w:left="9210" w:firstLine="16980"/>
      </w:pPr>
      <w:rPr>
        <w:vertAlign w:val="baseline"/>
      </w:rPr>
    </w:lvl>
    <w:lvl w:ilvl="8">
      <w:start w:val="1"/>
      <w:numFmt w:val="decimal"/>
      <w:lvlText w:val="%1.%2.%3.%4.%5.%6.%7.%8.%9"/>
      <w:lvlJc w:val="left"/>
      <w:pPr>
        <w:ind w:left="10680" w:firstLine="19560"/>
      </w:pPr>
      <w:rPr>
        <w:vertAlign w:val="baseline"/>
      </w:rPr>
    </w:lvl>
  </w:abstractNum>
  <w:abstractNum w:abstractNumId="10">
    <w:nsid w:val="27E10F5A"/>
    <w:multiLevelType w:val="multilevel"/>
    <w:tmpl w:val="2B548BF6"/>
    <w:lvl w:ilvl="0">
      <w:start w:val="1"/>
      <w:numFmt w:val="decimal"/>
      <w:lvlText w:val="5.%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1">
    <w:nsid w:val="2B686AAE"/>
    <w:multiLevelType w:val="multilevel"/>
    <w:tmpl w:val="C69255CC"/>
    <w:lvl w:ilvl="0">
      <w:start w:val="1"/>
      <w:numFmt w:val="decimal"/>
      <w:lvlText w:val="3.%1"/>
      <w:lvlJc w:val="left"/>
      <w:pPr>
        <w:ind w:left="4320" w:firstLine="9000"/>
      </w:pPr>
      <w:rPr>
        <w:vertAlign w:val="baseline"/>
      </w:rPr>
    </w:lvl>
    <w:lvl w:ilvl="1">
      <w:start w:val="1"/>
      <w:numFmt w:val="lowerLetter"/>
      <w:lvlText w:val="%2."/>
      <w:lvlJc w:val="left"/>
      <w:pPr>
        <w:ind w:left="5040" w:firstLine="11160"/>
      </w:pPr>
      <w:rPr>
        <w:vertAlign w:val="baseline"/>
      </w:rPr>
    </w:lvl>
    <w:lvl w:ilvl="2">
      <w:start w:val="1"/>
      <w:numFmt w:val="lowerRoman"/>
      <w:lvlText w:val="%3."/>
      <w:lvlJc w:val="right"/>
      <w:pPr>
        <w:ind w:left="5760" w:firstLine="13500"/>
      </w:pPr>
      <w:rPr>
        <w:vertAlign w:val="baseline"/>
      </w:rPr>
    </w:lvl>
    <w:lvl w:ilvl="3">
      <w:start w:val="1"/>
      <w:numFmt w:val="decimal"/>
      <w:lvlText w:val="%4."/>
      <w:lvlJc w:val="left"/>
      <w:pPr>
        <w:ind w:left="6480" w:firstLine="15480"/>
      </w:pPr>
      <w:rPr>
        <w:vertAlign w:val="baseline"/>
      </w:rPr>
    </w:lvl>
    <w:lvl w:ilvl="4">
      <w:start w:val="1"/>
      <w:numFmt w:val="lowerLetter"/>
      <w:lvlText w:val="%5."/>
      <w:lvlJc w:val="left"/>
      <w:pPr>
        <w:ind w:left="7200" w:firstLine="17640"/>
      </w:pPr>
      <w:rPr>
        <w:vertAlign w:val="baseline"/>
      </w:rPr>
    </w:lvl>
    <w:lvl w:ilvl="5">
      <w:start w:val="1"/>
      <w:numFmt w:val="lowerRoman"/>
      <w:lvlText w:val="%6."/>
      <w:lvlJc w:val="right"/>
      <w:pPr>
        <w:ind w:left="7920" w:firstLine="19980"/>
      </w:pPr>
      <w:rPr>
        <w:vertAlign w:val="baseline"/>
      </w:rPr>
    </w:lvl>
    <w:lvl w:ilvl="6">
      <w:start w:val="1"/>
      <w:numFmt w:val="decimal"/>
      <w:lvlText w:val="%7."/>
      <w:lvlJc w:val="left"/>
      <w:pPr>
        <w:ind w:left="8640" w:firstLine="21960"/>
      </w:pPr>
      <w:rPr>
        <w:vertAlign w:val="baseline"/>
      </w:rPr>
    </w:lvl>
    <w:lvl w:ilvl="7">
      <w:start w:val="1"/>
      <w:numFmt w:val="lowerLetter"/>
      <w:lvlText w:val="%8."/>
      <w:lvlJc w:val="left"/>
      <w:pPr>
        <w:ind w:left="9360" w:firstLine="24120"/>
      </w:pPr>
      <w:rPr>
        <w:vertAlign w:val="baseline"/>
      </w:rPr>
    </w:lvl>
    <w:lvl w:ilvl="8">
      <w:start w:val="1"/>
      <w:numFmt w:val="lowerRoman"/>
      <w:lvlText w:val="%9."/>
      <w:lvlJc w:val="right"/>
      <w:pPr>
        <w:ind w:left="10080" w:firstLine="26460"/>
      </w:pPr>
      <w:rPr>
        <w:vertAlign w:val="baseline"/>
      </w:rPr>
    </w:lvl>
  </w:abstractNum>
  <w:abstractNum w:abstractNumId="12">
    <w:nsid w:val="2BB862EC"/>
    <w:multiLevelType w:val="multilevel"/>
    <w:tmpl w:val="633C87F4"/>
    <w:lvl w:ilvl="0">
      <w:start w:val="14"/>
      <w:numFmt w:val="decimal"/>
      <w:lvlText w:val="%1"/>
      <w:lvlJc w:val="left"/>
      <w:pPr>
        <w:ind w:left="390" w:firstLine="390"/>
      </w:pPr>
      <w:rPr>
        <w:color w:val="000000"/>
        <w:vertAlign w:val="baseline"/>
      </w:rPr>
    </w:lvl>
    <w:lvl w:ilvl="1">
      <w:start w:val="1"/>
      <w:numFmt w:val="decimal"/>
      <w:lvlText w:val="%1.%2"/>
      <w:lvlJc w:val="left"/>
      <w:pPr>
        <w:ind w:left="957" w:firstLine="1524"/>
      </w:pPr>
      <w:rPr>
        <w:color w:val="000000"/>
        <w:vertAlign w:val="baseline"/>
      </w:rPr>
    </w:lvl>
    <w:lvl w:ilvl="2">
      <w:start w:val="1"/>
      <w:numFmt w:val="decimal"/>
      <w:lvlText w:val="%1.%2.%3"/>
      <w:lvlJc w:val="left"/>
      <w:pPr>
        <w:ind w:left="1854" w:firstLine="2988"/>
      </w:pPr>
      <w:rPr>
        <w:color w:val="000000"/>
        <w:vertAlign w:val="baseline"/>
      </w:rPr>
    </w:lvl>
    <w:lvl w:ilvl="3">
      <w:start w:val="1"/>
      <w:numFmt w:val="decimal"/>
      <w:lvlText w:val="%1.%2.%3.%4"/>
      <w:lvlJc w:val="left"/>
      <w:pPr>
        <w:ind w:left="2421" w:firstLine="4122"/>
      </w:pPr>
      <w:rPr>
        <w:color w:val="000000"/>
        <w:vertAlign w:val="baseline"/>
      </w:rPr>
    </w:lvl>
    <w:lvl w:ilvl="4">
      <w:start w:val="1"/>
      <w:numFmt w:val="decimal"/>
      <w:lvlText w:val="%1.%2.%3.%4.%5"/>
      <w:lvlJc w:val="left"/>
      <w:pPr>
        <w:ind w:left="3348" w:firstLine="5616"/>
      </w:pPr>
      <w:rPr>
        <w:color w:val="000000"/>
        <w:vertAlign w:val="baseline"/>
      </w:rPr>
    </w:lvl>
    <w:lvl w:ilvl="5">
      <w:start w:val="1"/>
      <w:numFmt w:val="decimal"/>
      <w:lvlText w:val="%1.%2.%3.%4.%5.%6"/>
      <w:lvlJc w:val="left"/>
      <w:pPr>
        <w:ind w:left="3915" w:firstLine="6750"/>
      </w:pPr>
      <w:rPr>
        <w:color w:val="000000"/>
        <w:vertAlign w:val="baseline"/>
      </w:rPr>
    </w:lvl>
    <w:lvl w:ilvl="6">
      <w:start w:val="1"/>
      <w:numFmt w:val="decimal"/>
      <w:lvlText w:val="%1.%2.%3.%4.%5.%6.%7"/>
      <w:lvlJc w:val="left"/>
      <w:pPr>
        <w:ind w:left="4842" w:firstLine="8244"/>
      </w:pPr>
      <w:rPr>
        <w:color w:val="000000"/>
        <w:vertAlign w:val="baseline"/>
      </w:rPr>
    </w:lvl>
    <w:lvl w:ilvl="7">
      <w:start w:val="1"/>
      <w:numFmt w:val="decimal"/>
      <w:lvlText w:val="%1.%2.%3.%4.%5.%6.%7.%8"/>
      <w:lvlJc w:val="left"/>
      <w:pPr>
        <w:ind w:left="5409" w:firstLine="9378"/>
      </w:pPr>
      <w:rPr>
        <w:color w:val="000000"/>
        <w:vertAlign w:val="baseline"/>
      </w:rPr>
    </w:lvl>
    <w:lvl w:ilvl="8">
      <w:start w:val="1"/>
      <w:numFmt w:val="decimal"/>
      <w:lvlText w:val="%1.%2.%3.%4.%5.%6.%7.%8.%9"/>
      <w:lvlJc w:val="left"/>
      <w:pPr>
        <w:ind w:left="6336" w:firstLine="10872"/>
      </w:pPr>
      <w:rPr>
        <w:color w:val="000000"/>
        <w:vertAlign w:val="baseline"/>
      </w:rPr>
    </w:lvl>
  </w:abstractNum>
  <w:abstractNum w:abstractNumId="13">
    <w:nsid w:val="400011A8"/>
    <w:multiLevelType w:val="multilevel"/>
    <w:tmpl w:val="0AF0D40C"/>
    <w:lvl w:ilvl="0">
      <w:start w:val="1"/>
      <w:numFmt w:val="decimal"/>
      <w:lvlText w:val="2.%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4">
    <w:nsid w:val="42310AC6"/>
    <w:multiLevelType w:val="multilevel"/>
    <w:tmpl w:val="E6FE3F0E"/>
    <w:lvl w:ilvl="0">
      <w:start w:val="1"/>
      <w:numFmt w:val="decimal"/>
      <w:lvlText w:val="6.%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5">
    <w:nsid w:val="43D75555"/>
    <w:multiLevelType w:val="multilevel"/>
    <w:tmpl w:val="BEC4F7DC"/>
    <w:lvl w:ilvl="0">
      <w:start w:val="11"/>
      <w:numFmt w:val="decimal"/>
      <w:lvlText w:val="%1"/>
      <w:lvlJc w:val="left"/>
      <w:pPr>
        <w:ind w:left="390" w:firstLine="390"/>
      </w:pPr>
      <w:rPr>
        <w:vertAlign w:val="baseline"/>
      </w:rPr>
    </w:lvl>
    <w:lvl w:ilvl="1">
      <w:start w:val="1"/>
      <w:numFmt w:val="decimal"/>
      <w:lvlText w:val="%1.%2"/>
      <w:lvlJc w:val="left"/>
      <w:pPr>
        <w:ind w:left="1470" w:firstLine="2550"/>
      </w:pPr>
      <w:rPr>
        <w:rFonts w:ascii="Trebuchet MS" w:eastAsia="Trebuchet MS" w:hAnsi="Trebuchet MS" w:cs="Trebuchet MS"/>
        <w:sz w:val="20"/>
        <w:szCs w:val="20"/>
        <w:vertAlign w:val="baseline"/>
      </w:rPr>
    </w:lvl>
    <w:lvl w:ilvl="2">
      <w:start w:val="1"/>
      <w:numFmt w:val="decimal"/>
      <w:lvlText w:val="%1.%2.%3"/>
      <w:lvlJc w:val="left"/>
      <w:pPr>
        <w:ind w:left="2880" w:firstLine="5040"/>
      </w:pPr>
      <w:rPr>
        <w:vertAlign w:val="baseline"/>
      </w:rPr>
    </w:lvl>
    <w:lvl w:ilvl="3">
      <w:start w:val="1"/>
      <w:numFmt w:val="decimal"/>
      <w:lvlText w:val="%1.%2.%3.%4"/>
      <w:lvlJc w:val="left"/>
      <w:pPr>
        <w:ind w:left="3960" w:firstLine="7200"/>
      </w:pPr>
      <w:rPr>
        <w:vertAlign w:val="baseline"/>
      </w:rPr>
    </w:lvl>
    <w:lvl w:ilvl="4">
      <w:start w:val="1"/>
      <w:numFmt w:val="decimal"/>
      <w:lvlText w:val="%1.%2.%3.%4.%5"/>
      <w:lvlJc w:val="left"/>
      <w:pPr>
        <w:ind w:left="5400" w:firstLine="9720"/>
      </w:pPr>
      <w:rPr>
        <w:vertAlign w:val="baseline"/>
      </w:rPr>
    </w:lvl>
    <w:lvl w:ilvl="5">
      <w:start w:val="1"/>
      <w:numFmt w:val="decimal"/>
      <w:lvlText w:val="%1.%2.%3.%4.%5.%6"/>
      <w:lvlJc w:val="left"/>
      <w:pPr>
        <w:ind w:left="6480" w:firstLine="11880"/>
      </w:pPr>
      <w:rPr>
        <w:vertAlign w:val="baseline"/>
      </w:rPr>
    </w:lvl>
    <w:lvl w:ilvl="6">
      <w:start w:val="1"/>
      <w:numFmt w:val="decimal"/>
      <w:lvlText w:val="%1.%2.%3.%4.%5.%6.%7"/>
      <w:lvlJc w:val="left"/>
      <w:pPr>
        <w:ind w:left="7920" w:firstLine="14400"/>
      </w:pPr>
      <w:rPr>
        <w:vertAlign w:val="baseline"/>
      </w:rPr>
    </w:lvl>
    <w:lvl w:ilvl="7">
      <w:start w:val="1"/>
      <w:numFmt w:val="decimal"/>
      <w:lvlText w:val="%1.%2.%3.%4.%5.%6.%7.%8"/>
      <w:lvlJc w:val="left"/>
      <w:pPr>
        <w:ind w:left="9000" w:firstLine="16560"/>
      </w:pPr>
      <w:rPr>
        <w:vertAlign w:val="baseline"/>
      </w:rPr>
    </w:lvl>
    <w:lvl w:ilvl="8">
      <w:start w:val="1"/>
      <w:numFmt w:val="decimal"/>
      <w:lvlText w:val="%1.%2.%3.%4.%5.%6.%7.%8.%9"/>
      <w:lvlJc w:val="left"/>
      <w:pPr>
        <w:ind w:left="10440" w:firstLine="19080"/>
      </w:pPr>
      <w:rPr>
        <w:vertAlign w:val="baseline"/>
      </w:rPr>
    </w:lvl>
  </w:abstractNum>
  <w:abstractNum w:abstractNumId="16">
    <w:nsid w:val="48605503"/>
    <w:multiLevelType w:val="multilevel"/>
    <w:tmpl w:val="2C6ED124"/>
    <w:lvl w:ilvl="0">
      <w:start w:val="25"/>
      <w:numFmt w:val="decimal"/>
      <w:lvlText w:val="%1"/>
      <w:lvlJc w:val="left"/>
      <w:pPr>
        <w:ind w:left="390" w:firstLine="390"/>
      </w:pPr>
      <w:rPr>
        <w:vertAlign w:val="baseline"/>
      </w:rPr>
    </w:lvl>
    <w:lvl w:ilvl="1">
      <w:start w:val="1"/>
      <w:numFmt w:val="decimal"/>
      <w:lvlText w:val="%1.%2"/>
      <w:lvlJc w:val="left"/>
      <w:pPr>
        <w:ind w:left="1064" w:firstLine="1738"/>
      </w:pPr>
      <w:rPr>
        <w:vertAlign w:val="baseline"/>
      </w:rPr>
    </w:lvl>
    <w:lvl w:ilvl="2">
      <w:start w:val="1"/>
      <w:numFmt w:val="decimal"/>
      <w:lvlText w:val="%1.%2.%3"/>
      <w:lvlJc w:val="left"/>
      <w:pPr>
        <w:ind w:left="2068" w:firstLine="3416"/>
      </w:pPr>
      <w:rPr>
        <w:vertAlign w:val="baseline"/>
      </w:rPr>
    </w:lvl>
    <w:lvl w:ilvl="3">
      <w:start w:val="1"/>
      <w:numFmt w:val="decimal"/>
      <w:lvlText w:val="%1.%2.%3.%4"/>
      <w:lvlJc w:val="left"/>
      <w:pPr>
        <w:ind w:left="2742" w:firstLine="4764"/>
      </w:pPr>
      <w:rPr>
        <w:vertAlign w:val="baseline"/>
      </w:rPr>
    </w:lvl>
    <w:lvl w:ilvl="4">
      <w:start w:val="1"/>
      <w:numFmt w:val="decimal"/>
      <w:lvlText w:val="%1.%2.%3.%4.%5"/>
      <w:lvlJc w:val="left"/>
      <w:pPr>
        <w:ind w:left="3776" w:firstLine="6472"/>
      </w:pPr>
      <w:rPr>
        <w:vertAlign w:val="baseline"/>
      </w:rPr>
    </w:lvl>
    <w:lvl w:ilvl="5">
      <w:start w:val="1"/>
      <w:numFmt w:val="decimal"/>
      <w:lvlText w:val="%1.%2.%3.%4.%5.%6"/>
      <w:lvlJc w:val="left"/>
      <w:pPr>
        <w:ind w:left="4450" w:firstLine="7820"/>
      </w:pPr>
      <w:rPr>
        <w:vertAlign w:val="baseline"/>
      </w:rPr>
    </w:lvl>
    <w:lvl w:ilvl="6">
      <w:start w:val="1"/>
      <w:numFmt w:val="decimal"/>
      <w:lvlText w:val="%1.%2.%3.%4.%5.%6.%7"/>
      <w:lvlJc w:val="left"/>
      <w:pPr>
        <w:ind w:left="5484" w:firstLine="9528"/>
      </w:pPr>
      <w:rPr>
        <w:vertAlign w:val="baseline"/>
      </w:rPr>
    </w:lvl>
    <w:lvl w:ilvl="7">
      <w:start w:val="1"/>
      <w:numFmt w:val="decimal"/>
      <w:lvlText w:val="%1.%2.%3.%4.%5.%6.%7.%8"/>
      <w:lvlJc w:val="left"/>
      <w:pPr>
        <w:ind w:left="6158" w:firstLine="10876"/>
      </w:pPr>
      <w:rPr>
        <w:vertAlign w:val="baseline"/>
      </w:rPr>
    </w:lvl>
    <w:lvl w:ilvl="8">
      <w:start w:val="1"/>
      <w:numFmt w:val="decimal"/>
      <w:lvlText w:val="%1.%2.%3.%4.%5.%6.%7.%8.%9"/>
      <w:lvlJc w:val="left"/>
      <w:pPr>
        <w:ind w:left="7192" w:firstLine="12584"/>
      </w:pPr>
      <w:rPr>
        <w:vertAlign w:val="baseline"/>
      </w:rPr>
    </w:lvl>
  </w:abstractNum>
  <w:abstractNum w:abstractNumId="17">
    <w:nsid w:val="4B7E78CD"/>
    <w:multiLevelType w:val="multilevel"/>
    <w:tmpl w:val="2CB809E4"/>
    <w:lvl w:ilvl="0">
      <w:start w:val="1"/>
      <w:numFmt w:val="decimal"/>
      <w:lvlText w:val="9.%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8">
    <w:nsid w:val="51C6626C"/>
    <w:multiLevelType w:val="multilevel"/>
    <w:tmpl w:val="2D0474E0"/>
    <w:lvl w:ilvl="0">
      <w:start w:val="16"/>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19">
    <w:nsid w:val="5DD04545"/>
    <w:multiLevelType w:val="multilevel"/>
    <w:tmpl w:val="78E0B6B8"/>
    <w:lvl w:ilvl="0">
      <w:start w:val="17"/>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20">
    <w:nsid w:val="60DE7BB7"/>
    <w:multiLevelType w:val="multilevel"/>
    <w:tmpl w:val="ED1A8DF4"/>
    <w:lvl w:ilvl="0">
      <w:start w:val="1"/>
      <w:numFmt w:val="upperLetter"/>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1">
    <w:nsid w:val="632E2F53"/>
    <w:multiLevelType w:val="multilevel"/>
    <w:tmpl w:val="6966C5CA"/>
    <w:lvl w:ilvl="0">
      <w:start w:val="12"/>
      <w:numFmt w:val="decimal"/>
      <w:lvlText w:val="%1"/>
      <w:lvlJc w:val="left"/>
      <w:pPr>
        <w:ind w:left="390" w:firstLine="390"/>
      </w:pPr>
      <w:rPr>
        <w:vertAlign w:val="baseline"/>
      </w:rPr>
    </w:lvl>
    <w:lvl w:ilvl="1">
      <w:start w:val="1"/>
      <w:numFmt w:val="decimal"/>
      <w:lvlText w:val="%1.%2"/>
      <w:lvlJc w:val="left"/>
      <w:pPr>
        <w:ind w:left="1470" w:firstLine="2550"/>
      </w:pPr>
      <w:rPr>
        <w:vertAlign w:val="baseline"/>
      </w:rPr>
    </w:lvl>
    <w:lvl w:ilvl="2">
      <w:start w:val="1"/>
      <w:numFmt w:val="decimal"/>
      <w:lvlText w:val="%1.%2.%3"/>
      <w:lvlJc w:val="left"/>
      <w:pPr>
        <w:ind w:left="2880" w:firstLine="5040"/>
      </w:pPr>
      <w:rPr>
        <w:vertAlign w:val="baseline"/>
      </w:rPr>
    </w:lvl>
    <w:lvl w:ilvl="3">
      <w:start w:val="1"/>
      <w:numFmt w:val="decimal"/>
      <w:lvlText w:val="%1.%2.%3.%4"/>
      <w:lvlJc w:val="left"/>
      <w:pPr>
        <w:ind w:left="3960" w:firstLine="7200"/>
      </w:pPr>
      <w:rPr>
        <w:vertAlign w:val="baseline"/>
      </w:rPr>
    </w:lvl>
    <w:lvl w:ilvl="4">
      <w:start w:val="1"/>
      <w:numFmt w:val="decimal"/>
      <w:lvlText w:val="%1.%2.%3.%4.%5"/>
      <w:lvlJc w:val="left"/>
      <w:pPr>
        <w:ind w:left="5400" w:firstLine="9720"/>
      </w:pPr>
      <w:rPr>
        <w:vertAlign w:val="baseline"/>
      </w:rPr>
    </w:lvl>
    <w:lvl w:ilvl="5">
      <w:start w:val="1"/>
      <w:numFmt w:val="decimal"/>
      <w:lvlText w:val="%1.%2.%3.%4.%5.%6"/>
      <w:lvlJc w:val="left"/>
      <w:pPr>
        <w:ind w:left="6480" w:firstLine="11880"/>
      </w:pPr>
      <w:rPr>
        <w:vertAlign w:val="baseline"/>
      </w:rPr>
    </w:lvl>
    <w:lvl w:ilvl="6">
      <w:start w:val="1"/>
      <w:numFmt w:val="decimal"/>
      <w:lvlText w:val="%1.%2.%3.%4.%5.%6.%7"/>
      <w:lvlJc w:val="left"/>
      <w:pPr>
        <w:ind w:left="7920" w:firstLine="14400"/>
      </w:pPr>
      <w:rPr>
        <w:vertAlign w:val="baseline"/>
      </w:rPr>
    </w:lvl>
    <w:lvl w:ilvl="7">
      <w:start w:val="1"/>
      <w:numFmt w:val="decimal"/>
      <w:lvlText w:val="%1.%2.%3.%4.%5.%6.%7.%8"/>
      <w:lvlJc w:val="left"/>
      <w:pPr>
        <w:ind w:left="9000" w:firstLine="16560"/>
      </w:pPr>
      <w:rPr>
        <w:vertAlign w:val="baseline"/>
      </w:rPr>
    </w:lvl>
    <w:lvl w:ilvl="8">
      <w:start w:val="1"/>
      <w:numFmt w:val="decimal"/>
      <w:lvlText w:val="%1.%2.%3.%4.%5.%6.%7.%8.%9"/>
      <w:lvlJc w:val="left"/>
      <w:pPr>
        <w:ind w:left="10440" w:firstLine="19080"/>
      </w:pPr>
      <w:rPr>
        <w:vertAlign w:val="baseline"/>
      </w:rPr>
    </w:lvl>
  </w:abstractNum>
  <w:abstractNum w:abstractNumId="22">
    <w:nsid w:val="68303952"/>
    <w:multiLevelType w:val="multilevel"/>
    <w:tmpl w:val="91EC9D80"/>
    <w:lvl w:ilvl="0">
      <w:start w:val="7"/>
      <w:numFmt w:val="decimal"/>
      <w:lvlText w:val="%1."/>
      <w:lvlJc w:val="left"/>
      <w:pPr>
        <w:ind w:left="360" w:firstLine="360"/>
      </w:pPr>
      <w:rPr>
        <w:vertAlign w:val="baseline"/>
      </w:rPr>
    </w:lvl>
    <w:lvl w:ilvl="1">
      <w:start w:val="2"/>
      <w:numFmt w:val="decimal"/>
      <w:lvlText w:val="%1.%2."/>
      <w:lvlJc w:val="left"/>
      <w:pPr>
        <w:ind w:left="360" w:firstLine="36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23">
    <w:nsid w:val="6A6B6262"/>
    <w:multiLevelType w:val="multilevel"/>
    <w:tmpl w:val="0BD42CD0"/>
    <w:lvl w:ilvl="0">
      <w:start w:val="1"/>
      <w:numFmt w:val="decimal"/>
      <w:lvlText w:val="%1."/>
      <w:lvlJc w:val="left"/>
      <w:pPr>
        <w:ind w:left="1425" w:firstLine="3915"/>
      </w:pPr>
      <w:rPr>
        <w:vertAlign w:val="baseline"/>
      </w:rPr>
    </w:lvl>
    <w:lvl w:ilvl="1">
      <w:start w:val="1"/>
      <w:numFmt w:val="bullet"/>
      <w:lvlText w:val="o"/>
      <w:lvlJc w:val="left"/>
      <w:pPr>
        <w:ind w:left="2145" w:firstLine="6075"/>
      </w:pPr>
      <w:rPr>
        <w:rFonts w:ascii="Arial" w:eastAsia="Arial" w:hAnsi="Arial" w:cs="Arial"/>
        <w:vertAlign w:val="baseline"/>
      </w:rPr>
    </w:lvl>
    <w:lvl w:ilvl="2">
      <w:start w:val="1"/>
      <w:numFmt w:val="bullet"/>
      <w:lvlText w:val="▪"/>
      <w:lvlJc w:val="left"/>
      <w:pPr>
        <w:ind w:left="2865" w:firstLine="8235"/>
      </w:pPr>
      <w:rPr>
        <w:rFonts w:ascii="Arial" w:eastAsia="Arial" w:hAnsi="Arial" w:cs="Arial"/>
        <w:vertAlign w:val="baseline"/>
      </w:rPr>
    </w:lvl>
    <w:lvl w:ilvl="3">
      <w:start w:val="1"/>
      <w:numFmt w:val="bullet"/>
      <w:lvlText w:val="●"/>
      <w:lvlJc w:val="left"/>
      <w:pPr>
        <w:ind w:left="3585" w:firstLine="10395"/>
      </w:pPr>
      <w:rPr>
        <w:rFonts w:ascii="Arial" w:eastAsia="Arial" w:hAnsi="Arial" w:cs="Arial"/>
        <w:vertAlign w:val="baseline"/>
      </w:rPr>
    </w:lvl>
    <w:lvl w:ilvl="4">
      <w:start w:val="1"/>
      <w:numFmt w:val="bullet"/>
      <w:lvlText w:val="o"/>
      <w:lvlJc w:val="left"/>
      <w:pPr>
        <w:ind w:left="4305" w:firstLine="12555"/>
      </w:pPr>
      <w:rPr>
        <w:rFonts w:ascii="Arial" w:eastAsia="Arial" w:hAnsi="Arial" w:cs="Arial"/>
        <w:vertAlign w:val="baseline"/>
      </w:rPr>
    </w:lvl>
    <w:lvl w:ilvl="5">
      <w:start w:val="1"/>
      <w:numFmt w:val="bullet"/>
      <w:lvlText w:val="▪"/>
      <w:lvlJc w:val="left"/>
      <w:pPr>
        <w:ind w:left="5025" w:firstLine="14715"/>
      </w:pPr>
      <w:rPr>
        <w:rFonts w:ascii="Arial" w:eastAsia="Arial" w:hAnsi="Arial" w:cs="Arial"/>
        <w:vertAlign w:val="baseline"/>
      </w:rPr>
    </w:lvl>
    <w:lvl w:ilvl="6">
      <w:start w:val="1"/>
      <w:numFmt w:val="bullet"/>
      <w:lvlText w:val="●"/>
      <w:lvlJc w:val="left"/>
      <w:pPr>
        <w:ind w:left="5745" w:firstLine="16875"/>
      </w:pPr>
      <w:rPr>
        <w:rFonts w:ascii="Arial" w:eastAsia="Arial" w:hAnsi="Arial" w:cs="Arial"/>
        <w:vertAlign w:val="baseline"/>
      </w:rPr>
    </w:lvl>
    <w:lvl w:ilvl="7">
      <w:start w:val="1"/>
      <w:numFmt w:val="bullet"/>
      <w:lvlText w:val="o"/>
      <w:lvlJc w:val="left"/>
      <w:pPr>
        <w:ind w:left="6465" w:firstLine="19035"/>
      </w:pPr>
      <w:rPr>
        <w:rFonts w:ascii="Arial" w:eastAsia="Arial" w:hAnsi="Arial" w:cs="Arial"/>
        <w:vertAlign w:val="baseline"/>
      </w:rPr>
    </w:lvl>
    <w:lvl w:ilvl="8">
      <w:start w:val="1"/>
      <w:numFmt w:val="bullet"/>
      <w:lvlText w:val="▪"/>
      <w:lvlJc w:val="left"/>
      <w:pPr>
        <w:ind w:left="7185" w:firstLine="21195"/>
      </w:pPr>
      <w:rPr>
        <w:rFonts w:ascii="Arial" w:eastAsia="Arial" w:hAnsi="Arial" w:cs="Arial"/>
        <w:vertAlign w:val="baseline"/>
      </w:rPr>
    </w:lvl>
  </w:abstractNum>
  <w:abstractNum w:abstractNumId="24">
    <w:nsid w:val="6B880477"/>
    <w:multiLevelType w:val="multilevel"/>
    <w:tmpl w:val="D4E87818"/>
    <w:lvl w:ilvl="0">
      <w:start w:val="19"/>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25">
    <w:nsid w:val="6D0948D6"/>
    <w:multiLevelType w:val="multilevel"/>
    <w:tmpl w:val="03E6F022"/>
    <w:lvl w:ilvl="0">
      <w:start w:val="26"/>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26">
    <w:nsid w:val="78592FA5"/>
    <w:multiLevelType w:val="multilevel"/>
    <w:tmpl w:val="15F00AE6"/>
    <w:lvl w:ilvl="0">
      <w:start w:val="20"/>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27">
    <w:nsid w:val="79E92164"/>
    <w:multiLevelType w:val="multilevel"/>
    <w:tmpl w:val="4E78D8A4"/>
    <w:lvl w:ilvl="0">
      <w:start w:val="1"/>
      <w:numFmt w:val="decimal"/>
      <w:lvlText w:val="7.%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8">
    <w:nsid w:val="7AD210E6"/>
    <w:multiLevelType w:val="multilevel"/>
    <w:tmpl w:val="D1DA11D4"/>
    <w:lvl w:ilvl="0">
      <w:start w:val="22"/>
      <w:numFmt w:val="decimal"/>
      <w:lvlText w:val="%1"/>
      <w:lvlJc w:val="left"/>
      <w:pPr>
        <w:ind w:left="390" w:firstLine="390"/>
      </w:pPr>
      <w:rPr>
        <w:vertAlign w:val="baseline"/>
      </w:rPr>
    </w:lvl>
    <w:lvl w:ilvl="1">
      <w:start w:val="1"/>
      <w:numFmt w:val="decimal"/>
      <w:lvlText w:val="%1.%2"/>
      <w:lvlJc w:val="left"/>
      <w:pPr>
        <w:ind w:left="957" w:firstLine="1524"/>
      </w:pPr>
      <w:rPr>
        <w:vertAlign w:val="baseline"/>
      </w:rPr>
    </w:lvl>
    <w:lvl w:ilvl="2">
      <w:start w:val="1"/>
      <w:numFmt w:val="decimal"/>
      <w:lvlText w:val="%1.%2.%3"/>
      <w:lvlJc w:val="left"/>
      <w:pPr>
        <w:ind w:left="1854" w:firstLine="2988"/>
      </w:pPr>
      <w:rPr>
        <w:vertAlign w:val="baseline"/>
      </w:rPr>
    </w:lvl>
    <w:lvl w:ilvl="3">
      <w:start w:val="1"/>
      <w:numFmt w:val="decimal"/>
      <w:lvlText w:val="%1.%2.%3.%4"/>
      <w:lvlJc w:val="left"/>
      <w:pPr>
        <w:ind w:left="2421" w:firstLine="4122"/>
      </w:pPr>
      <w:rPr>
        <w:vertAlign w:val="baseline"/>
      </w:rPr>
    </w:lvl>
    <w:lvl w:ilvl="4">
      <w:start w:val="1"/>
      <w:numFmt w:val="decimal"/>
      <w:lvlText w:val="%1.%2.%3.%4.%5"/>
      <w:lvlJc w:val="left"/>
      <w:pPr>
        <w:ind w:left="3348" w:firstLine="5616"/>
      </w:pPr>
      <w:rPr>
        <w:vertAlign w:val="baseline"/>
      </w:rPr>
    </w:lvl>
    <w:lvl w:ilvl="5">
      <w:start w:val="1"/>
      <w:numFmt w:val="decimal"/>
      <w:lvlText w:val="%1.%2.%3.%4.%5.%6"/>
      <w:lvlJc w:val="left"/>
      <w:pPr>
        <w:ind w:left="3915" w:firstLine="6750"/>
      </w:pPr>
      <w:rPr>
        <w:vertAlign w:val="baseline"/>
      </w:rPr>
    </w:lvl>
    <w:lvl w:ilvl="6">
      <w:start w:val="1"/>
      <w:numFmt w:val="decimal"/>
      <w:lvlText w:val="%1.%2.%3.%4.%5.%6.%7"/>
      <w:lvlJc w:val="left"/>
      <w:pPr>
        <w:ind w:left="4842" w:firstLine="8244"/>
      </w:pPr>
      <w:rPr>
        <w:vertAlign w:val="baseline"/>
      </w:rPr>
    </w:lvl>
    <w:lvl w:ilvl="7">
      <w:start w:val="1"/>
      <w:numFmt w:val="decimal"/>
      <w:lvlText w:val="%1.%2.%3.%4.%5.%6.%7.%8"/>
      <w:lvlJc w:val="left"/>
      <w:pPr>
        <w:ind w:left="5409" w:firstLine="9378"/>
      </w:pPr>
      <w:rPr>
        <w:vertAlign w:val="baseline"/>
      </w:rPr>
    </w:lvl>
    <w:lvl w:ilvl="8">
      <w:start w:val="1"/>
      <w:numFmt w:val="decimal"/>
      <w:lvlText w:val="%1.%2.%3.%4.%5.%6.%7.%8.%9"/>
      <w:lvlJc w:val="left"/>
      <w:pPr>
        <w:ind w:left="6336" w:firstLine="10872"/>
      </w:pPr>
      <w:rPr>
        <w:vertAlign w:val="baseline"/>
      </w:rPr>
    </w:lvl>
  </w:abstractNum>
  <w:abstractNum w:abstractNumId="29">
    <w:nsid w:val="7B05539E"/>
    <w:multiLevelType w:val="multilevel"/>
    <w:tmpl w:val="22AC808A"/>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0">
    <w:nsid w:val="7BD613BF"/>
    <w:multiLevelType w:val="multilevel"/>
    <w:tmpl w:val="50705D7C"/>
    <w:lvl w:ilvl="0">
      <w:start w:val="10"/>
      <w:numFmt w:val="decimal"/>
      <w:lvlText w:val="%1"/>
      <w:lvlJc w:val="left"/>
      <w:pPr>
        <w:ind w:left="390" w:firstLine="390"/>
      </w:pPr>
      <w:rPr>
        <w:vertAlign w:val="baseline"/>
      </w:rPr>
    </w:lvl>
    <w:lvl w:ilvl="1">
      <w:start w:val="1"/>
      <w:numFmt w:val="decimal"/>
      <w:lvlText w:val="%1.%2"/>
      <w:lvlJc w:val="left"/>
      <w:pPr>
        <w:ind w:left="1470" w:firstLine="2550"/>
      </w:pPr>
      <w:rPr>
        <w:vertAlign w:val="baseline"/>
      </w:rPr>
    </w:lvl>
    <w:lvl w:ilvl="2">
      <w:start w:val="1"/>
      <w:numFmt w:val="decimal"/>
      <w:lvlText w:val="%1.%2.%3"/>
      <w:lvlJc w:val="left"/>
      <w:pPr>
        <w:ind w:left="2880" w:firstLine="5040"/>
      </w:pPr>
      <w:rPr>
        <w:vertAlign w:val="baseline"/>
      </w:rPr>
    </w:lvl>
    <w:lvl w:ilvl="3">
      <w:start w:val="1"/>
      <w:numFmt w:val="decimal"/>
      <w:lvlText w:val="%1.%2.%3.%4"/>
      <w:lvlJc w:val="left"/>
      <w:pPr>
        <w:ind w:left="3960" w:firstLine="7200"/>
      </w:pPr>
      <w:rPr>
        <w:vertAlign w:val="baseline"/>
      </w:rPr>
    </w:lvl>
    <w:lvl w:ilvl="4">
      <w:start w:val="1"/>
      <w:numFmt w:val="decimal"/>
      <w:lvlText w:val="%1.%2.%3.%4.%5"/>
      <w:lvlJc w:val="left"/>
      <w:pPr>
        <w:ind w:left="5400" w:firstLine="9720"/>
      </w:pPr>
      <w:rPr>
        <w:vertAlign w:val="baseline"/>
      </w:rPr>
    </w:lvl>
    <w:lvl w:ilvl="5">
      <w:start w:val="1"/>
      <w:numFmt w:val="decimal"/>
      <w:lvlText w:val="%1.%2.%3.%4.%5.%6"/>
      <w:lvlJc w:val="left"/>
      <w:pPr>
        <w:ind w:left="6480" w:firstLine="11880"/>
      </w:pPr>
      <w:rPr>
        <w:vertAlign w:val="baseline"/>
      </w:rPr>
    </w:lvl>
    <w:lvl w:ilvl="6">
      <w:start w:val="1"/>
      <w:numFmt w:val="decimal"/>
      <w:lvlText w:val="%1.%2.%3.%4.%5.%6.%7"/>
      <w:lvlJc w:val="left"/>
      <w:pPr>
        <w:ind w:left="7920" w:firstLine="14400"/>
      </w:pPr>
      <w:rPr>
        <w:vertAlign w:val="baseline"/>
      </w:rPr>
    </w:lvl>
    <w:lvl w:ilvl="7">
      <w:start w:val="1"/>
      <w:numFmt w:val="decimal"/>
      <w:lvlText w:val="%1.%2.%3.%4.%5.%6.%7.%8"/>
      <w:lvlJc w:val="left"/>
      <w:pPr>
        <w:ind w:left="9000" w:firstLine="16560"/>
      </w:pPr>
      <w:rPr>
        <w:vertAlign w:val="baseline"/>
      </w:rPr>
    </w:lvl>
    <w:lvl w:ilvl="8">
      <w:start w:val="1"/>
      <w:numFmt w:val="decimal"/>
      <w:lvlText w:val="%1.%2.%3.%4.%5.%6.%7.%8.%9"/>
      <w:lvlJc w:val="left"/>
      <w:pPr>
        <w:ind w:left="10440" w:firstLine="19080"/>
      </w:pPr>
      <w:rPr>
        <w:vertAlign w:val="baseline"/>
      </w:rPr>
    </w:lvl>
  </w:abstractNum>
  <w:num w:numId="1">
    <w:abstractNumId w:val="0"/>
  </w:num>
  <w:num w:numId="2">
    <w:abstractNumId w:val="2"/>
  </w:num>
  <w:num w:numId="3">
    <w:abstractNumId w:val="18"/>
  </w:num>
  <w:num w:numId="4">
    <w:abstractNumId w:val="11"/>
  </w:num>
  <w:num w:numId="5">
    <w:abstractNumId w:val="27"/>
  </w:num>
  <w:num w:numId="6">
    <w:abstractNumId w:val="15"/>
  </w:num>
  <w:num w:numId="7">
    <w:abstractNumId w:val="6"/>
  </w:num>
  <w:num w:numId="8">
    <w:abstractNumId w:val="23"/>
  </w:num>
  <w:num w:numId="9">
    <w:abstractNumId w:val="17"/>
  </w:num>
  <w:num w:numId="10">
    <w:abstractNumId w:val="21"/>
  </w:num>
  <w:num w:numId="11">
    <w:abstractNumId w:val="16"/>
  </w:num>
  <w:num w:numId="12">
    <w:abstractNumId w:val="25"/>
  </w:num>
  <w:num w:numId="13">
    <w:abstractNumId w:val="1"/>
  </w:num>
  <w:num w:numId="14">
    <w:abstractNumId w:val="29"/>
  </w:num>
  <w:num w:numId="15">
    <w:abstractNumId w:val="22"/>
  </w:num>
  <w:num w:numId="16">
    <w:abstractNumId w:val="20"/>
  </w:num>
  <w:num w:numId="17">
    <w:abstractNumId w:val="9"/>
  </w:num>
  <w:num w:numId="18">
    <w:abstractNumId w:val="12"/>
  </w:num>
  <w:num w:numId="19">
    <w:abstractNumId w:val="5"/>
  </w:num>
  <w:num w:numId="20">
    <w:abstractNumId w:val="13"/>
  </w:num>
  <w:num w:numId="21">
    <w:abstractNumId w:val="10"/>
  </w:num>
  <w:num w:numId="22">
    <w:abstractNumId w:val="26"/>
  </w:num>
  <w:num w:numId="23">
    <w:abstractNumId w:val="14"/>
  </w:num>
  <w:num w:numId="24">
    <w:abstractNumId w:val="8"/>
  </w:num>
  <w:num w:numId="25">
    <w:abstractNumId w:val="28"/>
  </w:num>
  <w:num w:numId="26">
    <w:abstractNumId w:val="7"/>
  </w:num>
  <w:num w:numId="27">
    <w:abstractNumId w:val="30"/>
  </w:num>
  <w:num w:numId="28">
    <w:abstractNumId w:val="19"/>
  </w:num>
  <w:num w:numId="29">
    <w:abstractNumId w:val="4"/>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564F8"/>
    <w:rsid w:val="00657291"/>
    <w:rsid w:val="00C564F8"/>
    <w:rsid w:val="00E54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572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572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7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6037</Words>
  <Characters>33206</Characters>
  <Application>Microsoft Office Word</Application>
  <DocSecurity>0</DocSecurity>
  <Lines>276</Lines>
  <Paragraphs>78</Paragraphs>
  <ScaleCrop>false</ScaleCrop>
  <Company>Nederlands Instituut voor Beeld en Geluid</Company>
  <LinksUpToDate>false</LinksUpToDate>
  <CharactersWithSpaces>39165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Jasper Snoeren</cp:lastModifiedBy>
  <cp:revision>3</cp:revision>
  <dcterms:created xsi:type="dcterms:W3CDTF">2016-08-30T13:37:00Z</dcterms:created>
  <dcterms:modified xsi:type="dcterms:W3CDTF">2016-08-30T13:37:00Z</dcterms:modified>
</cp:coreProperties>
</file>